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D8" w:rsidRPr="00120D7D" w:rsidRDefault="002B450F" w:rsidP="00955FC8">
      <w:pPr>
        <w:spacing w:line="240" w:lineRule="auto"/>
        <w:rPr>
          <w:rFonts w:eastAsia="Times New Roman" w:cs="Times New Roman"/>
          <w:b/>
          <w:bCs/>
          <w:color w:val="333333"/>
          <w:sz w:val="28"/>
          <w:szCs w:val="28"/>
          <w:lang w:eastAsia="fr-FR"/>
        </w:rPr>
      </w:pPr>
      <w:r w:rsidRPr="00120D7D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A1E19B5" wp14:editId="5FCD04B3">
            <wp:simplePos x="0" y="0"/>
            <wp:positionH relativeFrom="column">
              <wp:posOffset>-899795</wp:posOffset>
            </wp:positionH>
            <wp:positionV relativeFrom="paragraph">
              <wp:posOffset>-694969</wp:posOffset>
            </wp:positionV>
            <wp:extent cx="7600493" cy="1470355"/>
            <wp:effectExtent l="0" t="0" r="635" b="0"/>
            <wp:wrapNone/>
            <wp:docPr id="8" name="Image 8" descr="ARS-FOND COU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S-FOND COURRI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315" cy="147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CD5">
        <w:rPr>
          <w:noProof/>
          <w:lang w:eastAsia="fr-FR"/>
        </w:rPr>
        <w:pict>
          <v:shape id="_x0000_s1026" type="#_x0000_t75" style="position:absolute;margin-left:-48.25pt;margin-top:-7.8pt;width:116.95pt;height:67.55pt;z-index:251660288;mso-position-horizontal-relative:text;mso-position-vertical-relative:text">
            <v:imagedata r:id="rId10" o:title=""/>
          </v:shape>
          <o:OLEObject Type="Embed" ProgID="MSPhotoEd.3" ShapeID="_x0000_s1026" DrawAspect="Content" ObjectID="_1663761787" r:id="rId11"/>
        </w:pict>
      </w:r>
    </w:p>
    <w:p w:rsidR="007E13D8" w:rsidRPr="00120D7D" w:rsidRDefault="007E13D8" w:rsidP="00955FC8">
      <w:pPr>
        <w:spacing w:line="240" w:lineRule="auto"/>
        <w:rPr>
          <w:rFonts w:eastAsia="Times New Roman" w:cs="Times New Roman"/>
          <w:b/>
          <w:bCs/>
          <w:color w:val="333333"/>
          <w:sz w:val="28"/>
          <w:szCs w:val="28"/>
          <w:lang w:eastAsia="fr-FR"/>
        </w:rPr>
      </w:pPr>
    </w:p>
    <w:p w:rsidR="007E13D8" w:rsidRPr="00120D7D" w:rsidRDefault="007E13D8" w:rsidP="00955FC8">
      <w:pPr>
        <w:spacing w:line="240" w:lineRule="auto"/>
        <w:rPr>
          <w:rFonts w:eastAsia="Times New Roman" w:cs="Times New Roman"/>
          <w:b/>
          <w:bCs/>
          <w:color w:val="333333"/>
          <w:sz w:val="28"/>
          <w:szCs w:val="28"/>
          <w:lang w:eastAsia="fr-FR"/>
        </w:rPr>
      </w:pPr>
    </w:p>
    <w:tbl>
      <w:tblPr>
        <w:tblW w:w="96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AC2ED8" w:rsidRPr="00120D7D" w:rsidTr="00322D78">
        <w:trPr>
          <w:trHeight w:val="568"/>
        </w:trPr>
        <w:tc>
          <w:tcPr>
            <w:tcW w:w="964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729FCF"/>
            <w:vAlign w:val="center"/>
          </w:tcPr>
          <w:p w:rsidR="00AC2ED8" w:rsidRPr="00120D7D" w:rsidRDefault="002B28A3" w:rsidP="002D054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fr-FR"/>
              </w:rPr>
              <w:t>AVENANT à l’</w:t>
            </w:r>
            <w:r w:rsidR="00AC2ED8" w:rsidRPr="00120D7D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fr-FR"/>
              </w:rPr>
              <w:t>Appel à projet</w:t>
            </w:r>
            <w:r w:rsidR="00554BBB" w:rsidRPr="00120D7D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AC2ED8" w:rsidRPr="00120D7D" w:rsidTr="00322D78">
        <w:tc>
          <w:tcPr>
            <w:tcW w:w="964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CFE7F5"/>
          </w:tcPr>
          <w:p w:rsidR="00AC2ED8" w:rsidRDefault="00AC0747" w:rsidP="00AC2E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fr-FR"/>
              </w:rPr>
              <w:t>Création d’Equipes de Soins Primaires</w:t>
            </w:r>
            <w:r w:rsidR="00CC7DB2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fr-FR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fr-FR"/>
              </w:rPr>
              <w:t>(ESP)</w:t>
            </w:r>
          </w:p>
          <w:p w:rsidR="00AC0747" w:rsidRPr="00120D7D" w:rsidRDefault="009A170C" w:rsidP="00AC2ED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fr-FR"/>
              </w:rPr>
              <w:t>Territoires</w:t>
            </w:r>
            <w:r w:rsidR="007D6B51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fr-FR"/>
              </w:rPr>
              <w:t xml:space="preserve"> Nord-Caraïbe</w:t>
            </w:r>
            <w:r w:rsidR="00AC0747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eastAsia="fr-FR"/>
              </w:rPr>
              <w:t>, Nord-Atlantique et Sud</w:t>
            </w:r>
          </w:p>
        </w:tc>
      </w:tr>
    </w:tbl>
    <w:p w:rsidR="00AC2ED8" w:rsidRPr="00120D7D" w:rsidRDefault="00AC2ED8" w:rsidP="00AC2ED8">
      <w:pPr>
        <w:spacing w:line="240" w:lineRule="auto"/>
        <w:jc w:val="center"/>
        <w:rPr>
          <w:rFonts w:eastAsia="Times New Roman" w:cs="Times New Roman"/>
          <w:b/>
          <w:bCs/>
          <w:color w:val="333333"/>
          <w:sz w:val="28"/>
          <w:szCs w:val="28"/>
          <w:lang w:eastAsia="fr-FR"/>
        </w:rPr>
      </w:pPr>
    </w:p>
    <w:p w:rsidR="00955FC8" w:rsidRDefault="004C3AE4" w:rsidP="00E035CB">
      <w:pPr>
        <w:spacing w:after="0" w:line="240" w:lineRule="auto"/>
        <w:jc w:val="both"/>
        <w:rPr>
          <w:rFonts w:eastAsia="Times New Roman" w:cs="Times New Roman"/>
          <w:b/>
          <w:bCs/>
          <w:color w:val="333333"/>
          <w:sz w:val="28"/>
          <w:szCs w:val="28"/>
          <w:lang w:eastAsia="fr-FR"/>
        </w:rPr>
      </w:pPr>
      <w:r w:rsidRPr="00120D7D">
        <w:rPr>
          <w:rFonts w:eastAsia="Times New Roman" w:cs="Times New Roman"/>
          <w:b/>
          <w:bCs/>
          <w:color w:val="333333"/>
          <w:sz w:val="28"/>
          <w:szCs w:val="28"/>
          <w:lang w:eastAsia="fr-FR"/>
        </w:rPr>
        <w:t>L</w:t>
      </w:r>
      <w:r w:rsidR="00955FC8" w:rsidRPr="00120D7D">
        <w:rPr>
          <w:rFonts w:eastAsia="Times New Roman" w:cs="Times New Roman"/>
          <w:b/>
          <w:bCs/>
          <w:color w:val="333333"/>
          <w:sz w:val="28"/>
          <w:szCs w:val="28"/>
          <w:lang w:eastAsia="fr-FR"/>
        </w:rPr>
        <w:t xml:space="preserve">’ARS de Martinique lance un appel à projet </w:t>
      </w:r>
      <w:r w:rsidR="00A3523A" w:rsidRPr="00120D7D">
        <w:rPr>
          <w:rFonts w:eastAsia="Times New Roman" w:cs="Times New Roman"/>
          <w:b/>
          <w:bCs/>
          <w:color w:val="333333"/>
          <w:sz w:val="28"/>
          <w:szCs w:val="28"/>
          <w:lang w:eastAsia="fr-FR"/>
        </w:rPr>
        <w:t>pour</w:t>
      </w:r>
      <w:r w:rsidR="00AC0747">
        <w:rPr>
          <w:rFonts w:eastAsia="Times New Roman" w:cs="Times New Roman"/>
          <w:b/>
          <w:bCs/>
          <w:color w:val="333333"/>
          <w:sz w:val="28"/>
          <w:szCs w:val="28"/>
          <w:lang w:eastAsia="fr-FR"/>
        </w:rPr>
        <w:t xml:space="preserve"> la création d’Equipes de Soi</w:t>
      </w:r>
      <w:r w:rsidR="009A170C">
        <w:rPr>
          <w:rFonts w:eastAsia="Times New Roman" w:cs="Times New Roman"/>
          <w:b/>
          <w:bCs/>
          <w:color w:val="333333"/>
          <w:sz w:val="28"/>
          <w:szCs w:val="28"/>
          <w:lang w:eastAsia="fr-FR"/>
        </w:rPr>
        <w:t>ns Primaires sur les territoires de proximité</w:t>
      </w:r>
      <w:r w:rsidR="007D6B51">
        <w:rPr>
          <w:rFonts w:eastAsia="Times New Roman" w:cs="Times New Roman"/>
          <w:b/>
          <w:bCs/>
          <w:color w:val="333333"/>
          <w:sz w:val="28"/>
          <w:szCs w:val="28"/>
          <w:lang w:eastAsia="fr-FR"/>
        </w:rPr>
        <w:t> : Nord-Caraïbe</w:t>
      </w:r>
      <w:r w:rsidR="00AC0747">
        <w:rPr>
          <w:rFonts w:eastAsia="Times New Roman" w:cs="Times New Roman"/>
          <w:b/>
          <w:bCs/>
          <w:color w:val="333333"/>
          <w:sz w:val="28"/>
          <w:szCs w:val="28"/>
          <w:lang w:eastAsia="fr-FR"/>
        </w:rPr>
        <w:t>, Nord-Atlantique et Sud</w:t>
      </w:r>
      <w:r w:rsidR="000F771C">
        <w:rPr>
          <w:rFonts w:eastAsia="Times New Roman" w:cs="Times New Roman"/>
          <w:b/>
          <w:bCs/>
          <w:color w:val="333333"/>
          <w:sz w:val="28"/>
          <w:szCs w:val="28"/>
          <w:lang w:eastAsia="fr-FR"/>
        </w:rPr>
        <w:t>.</w:t>
      </w:r>
    </w:p>
    <w:p w:rsidR="00603543" w:rsidRPr="00E035CB" w:rsidRDefault="00603543" w:rsidP="00E035CB">
      <w:pPr>
        <w:spacing w:after="0" w:line="240" w:lineRule="auto"/>
        <w:jc w:val="both"/>
        <w:rPr>
          <w:rFonts w:eastAsia="Times New Roman" w:cs="Times New Roman"/>
          <w:b/>
          <w:bCs/>
          <w:color w:val="333333"/>
          <w:szCs w:val="28"/>
          <w:lang w:eastAsia="fr-FR"/>
        </w:rPr>
      </w:pPr>
    </w:p>
    <w:p w:rsidR="00603543" w:rsidRDefault="00603543" w:rsidP="00E035CB">
      <w:pPr>
        <w:spacing w:after="0" w:line="240" w:lineRule="auto"/>
        <w:jc w:val="both"/>
        <w:rPr>
          <w:rFonts w:eastAsia="Times New Roman" w:cs="Times New Roman"/>
          <w:bCs/>
          <w:color w:val="333333"/>
          <w:lang w:eastAsia="fr-FR"/>
        </w:rPr>
      </w:pPr>
      <w:r>
        <w:rPr>
          <w:rFonts w:eastAsia="Times New Roman" w:cs="Times New Roman"/>
          <w:bCs/>
          <w:color w:val="333333"/>
          <w:lang w:eastAsia="fr-FR"/>
        </w:rPr>
        <w:t>Issu</w:t>
      </w:r>
      <w:r w:rsidR="00443984">
        <w:rPr>
          <w:rFonts w:eastAsia="Times New Roman" w:cs="Times New Roman"/>
          <w:bCs/>
          <w:color w:val="333333"/>
          <w:lang w:eastAsia="fr-FR"/>
        </w:rPr>
        <w:t>es</w:t>
      </w:r>
      <w:r>
        <w:rPr>
          <w:rFonts w:eastAsia="Times New Roman" w:cs="Times New Roman"/>
          <w:bCs/>
          <w:color w:val="333333"/>
          <w:lang w:eastAsia="fr-FR"/>
        </w:rPr>
        <w:t xml:space="preserve"> de la loi </w:t>
      </w:r>
      <w:r w:rsidR="007D6B51">
        <w:rPr>
          <w:rFonts w:eastAsia="Times New Roman" w:cs="Times New Roman"/>
          <w:bCs/>
          <w:color w:val="333333"/>
          <w:lang w:eastAsia="fr-FR"/>
        </w:rPr>
        <w:t>du 26 janvier 2016 de modernisation de notre système de santé, les équipes de soins p</w:t>
      </w:r>
      <w:r>
        <w:rPr>
          <w:rFonts w:eastAsia="Times New Roman" w:cs="Times New Roman"/>
          <w:bCs/>
          <w:color w:val="333333"/>
          <w:lang w:eastAsia="fr-FR"/>
        </w:rPr>
        <w:t>rimaires</w:t>
      </w:r>
      <w:r w:rsidR="007D6B51">
        <w:rPr>
          <w:rFonts w:eastAsia="Times New Roman" w:cs="Times New Roman"/>
          <w:bCs/>
          <w:color w:val="333333"/>
          <w:lang w:eastAsia="fr-FR"/>
        </w:rPr>
        <w:t xml:space="preserve"> (ESP) représentent</w:t>
      </w:r>
      <w:r>
        <w:rPr>
          <w:rFonts w:eastAsia="Times New Roman" w:cs="Times New Roman"/>
          <w:bCs/>
          <w:color w:val="333333"/>
          <w:lang w:eastAsia="fr-FR"/>
        </w:rPr>
        <w:t xml:space="preserve"> « un mode d’organisation coordonné</w:t>
      </w:r>
      <w:r w:rsidR="00443984">
        <w:rPr>
          <w:rFonts w:eastAsia="Times New Roman" w:cs="Times New Roman"/>
          <w:bCs/>
          <w:color w:val="333333"/>
          <w:lang w:eastAsia="fr-FR"/>
        </w:rPr>
        <w:t>e</w:t>
      </w:r>
      <w:r>
        <w:rPr>
          <w:rFonts w:eastAsia="Times New Roman" w:cs="Times New Roman"/>
          <w:bCs/>
          <w:color w:val="333333"/>
          <w:lang w:eastAsia="fr-FR"/>
        </w:rPr>
        <w:t>, conçu par des professionnels de santé, souhaitant améliorer</w:t>
      </w:r>
      <w:r w:rsidR="00E8298D">
        <w:rPr>
          <w:rFonts w:eastAsia="Times New Roman" w:cs="Times New Roman"/>
          <w:bCs/>
          <w:color w:val="333333"/>
          <w:lang w:eastAsia="fr-FR"/>
        </w:rPr>
        <w:t xml:space="preserve"> le parcours de santé de leurs patients sur la base d’un projet de santé qu’ils élaborent » (article L1411- 11 du CSP).  </w:t>
      </w:r>
    </w:p>
    <w:p w:rsidR="008A105F" w:rsidRDefault="00A17EEA" w:rsidP="00E035CB">
      <w:pPr>
        <w:spacing w:after="0" w:line="240" w:lineRule="auto"/>
        <w:jc w:val="both"/>
        <w:rPr>
          <w:rFonts w:eastAsia="Times New Roman" w:cs="Times New Roman"/>
          <w:bCs/>
          <w:color w:val="333333"/>
          <w:lang w:eastAsia="fr-FR"/>
        </w:rPr>
      </w:pPr>
      <w:r>
        <w:rPr>
          <w:rFonts w:eastAsia="Times New Roman" w:cs="Times New Roman"/>
          <w:bCs/>
          <w:color w:val="333333"/>
          <w:lang w:eastAsia="fr-FR"/>
        </w:rPr>
        <w:t>Aussi, l</w:t>
      </w:r>
      <w:r w:rsidR="008A105F">
        <w:rPr>
          <w:rFonts w:eastAsia="Times New Roman" w:cs="Times New Roman"/>
          <w:bCs/>
          <w:color w:val="333333"/>
          <w:lang w:eastAsia="fr-FR"/>
        </w:rPr>
        <w:t>’appel à projet concerne la création de 10 Equipes de Soins Primaires réparties comme suit :</w:t>
      </w:r>
    </w:p>
    <w:p w:rsidR="008A105F" w:rsidRDefault="008A105F" w:rsidP="00E035CB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bCs/>
          <w:color w:val="333333"/>
          <w:lang w:eastAsia="fr-FR"/>
        </w:rPr>
      </w:pPr>
      <w:r>
        <w:rPr>
          <w:rFonts w:eastAsia="Times New Roman" w:cs="Times New Roman"/>
          <w:bCs/>
          <w:color w:val="333333"/>
          <w:lang w:eastAsia="fr-FR"/>
        </w:rPr>
        <w:t>3 ESP pour le Nord-Atlantique,</w:t>
      </w:r>
    </w:p>
    <w:p w:rsidR="008A105F" w:rsidRDefault="008A105F" w:rsidP="00E035CB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bCs/>
          <w:color w:val="333333"/>
          <w:lang w:eastAsia="fr-FR"/>
        </w:rPr>
      </w:pPr>
      <w:r>
        <w:rPr>
          <w:rFonts w:eastAsia="Times New Roman" w:cs="Times New Roman"/>
          <w:bCs/>
          <w:color w:val="333333"/>
          <w:lang w:eastAsia="fr-FR"/>
        </w:rPr>
        <w:t>3 ESP pou</w:t>
      </w:r>
      <w:r w:rsidR="007D6B51">
        <w:rPr>
          <w:rFonts w:eastAsia="Times New Roman" w:cs="Times New Roman"/>
          <w:bCs/>
          <w:color w:val="333333"/>
          <w:lang w:eastAsia="fr-FR"/>
        </w:rPr>
        <w:t>r le Nord-Caraïbe</w:t>
      </w:r>
      <w:r>
        <w:rPr>
          <w:rFonts w:eastAsia="Times New Roman" w:cs="Times New Roman"/>
          <w:bCs/>
          <w:color w:val="333333"/>
          <w:lang w:eastAsia="fr-FR"/>
        </w:rPr>
        <w:t>,</w:t>
      </w:r>
    </w:p>
    <w:p w:rsidR="009B0CE8" w:rsidRPr="00895ED0" w:rsidRDefault="008A105F" w:rsidP="00E035CB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bCs/>
          <w:color w:val="333333"/>
          <w:lang w:eastAsia="fr-FR"/>
        </w:rPr>
      </w:pPr>
      <w:r>
        <w:rPr>
          <w:rFonts w:eastAsia="Times New Roman" w:cs="Times New Roman"/>
          <w:bCs/>
          <w:color w:val="333333"/>
          <w:lang w:eastAsia="fr-FR"/>
        </w:rPr>
        <w:t>4 ESP pour le Sud.</w:t>
      </w:r>
    </w:p>
    <w:p w:rsidR="00D97BED" w:rsidRPr="00E633FD" w:rsidRDefault="00D97BED" w:rsidP="00E035C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color w:val="333333"/>
          <w:lang w:eastAsia="fr-FR"/>
        </w:rPr>
      </w:pPr>
    </w:p>
    <w:p w:rsidR="008A105F" w:rsidRDefault="001D5C02" w:rsidP="00E035CB">
      <w:pPr>
        <w:pStyle w:val="Titre2"/>
        <w:numPr>
          <w:ilvl w:val="0"/>
          <w:numId w:val="5"/>
        </w:numPr>
        <w:spacing w:before="0" w:line="240" w:lineRule="auto"/>
        <w:jc w:val="both"/>
        <w:rPr>
          <w:rFonts w:asciiTheme="minorHAnsi" w:hAnsiTheme="minorHAnsi"/>
          <w:u w:val="single"/>
        </w:rPr>
      </w:pPr>
      <w:r w:rsidRPr="00E2656E">
        <w:rPr>
          <w:rFonts w:asciiTheme="minorHAnsi" w:hAnsiTheme="minorHAnsi"/>
          <w:u w:val="single"/>
        </w:rPr>
        <w:t>Contexte</w:t>
      </w:r>
      <w:r w:rsidR="00A3523A" w:rsidRPr="00E2656E">
        <w:rPr>
          <w:rFonts w:asciiTheme="minorHAnsi" w:hAnsiTheme="minorHAnsi"/>
          <w:u w:val="single"/>
        </w:rPr>
        <w:t xml:space="preserve"> </w:t>
      </w:r>
    </w:p>
    <w:p w:rsidR="0058296D" w:rsidRPr="0058296D" w:rsidRDefault="0058296D" w:rsidP="0058296D"/>
    <w:p w:rsidR="008A105F" w:rsidRDefault="008A105F" w:rsidP="00E035CB">
      <w:pPr>
        <w:pStyle w:val="Paragraphedeliste"/>
        <w:numPr>
          <w:ilvl w:val="0"/>
          <w:numId w:val="9"/>
        </w:numPr>
        <w:spacing w:after="0" w:line="240" w:lineRule="auto"/>
        <w:rPr>
          <w:b/>
        </w:rPr>
      </w:pPr>
      <w:r w:rsidRPr="003338ED">
        <w:rPr>
          <w:b/>
        </w:rPr>
        <w:t>Contexte prioritaire</w:t>
      </w:r>
    </w:p>
    <w:p w:rsidR="00E035CB" w:rsidRPr="003338ED" w:rsidRDefault="00E035CB" w:rsidP="00E035CB">
      <w:pPr>
        <w:pStyle w:val="Paragraphedeliste"/>
        <w:spacing w:after="0" w:line="240" w:lineRule="auto"/>
        <w:rPr>
          <w:b/>
        </w:rPr>
      </w:pPr>
    </w:p>
    <w:p w:rsidR="008A105F" w:rsidRDefault="00AA7D38" w:rsidP="00E035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A7D38">
        <w:rPr>
          <w:rFonts w:ascii="Calibri" w:hAnsi="Calibri"/>
          <w:sz w:val="22"/>
          <w:szCs w:val="22"/>
        </w:rPr>
        <w:t xml:space="preserve">Cet appel à projet s’inscrit dans le cadre </w:t>
      </w:r>
      <w:r w:rsidR="00CF1B8A">
        <w:rPr>
          <w:rFonts w:ascii="Calibri" w:hAnsi="Calibri"/>
          <w:sz w:val="22"/>
          <w:szCs w:val="22"/>
        </w:rPr>
        <w:t xml:space="preserve">du Plan Régional </w:t>
      </w:r>
      <w:r w:rsidR="000F687D">
        <w:rPr>
          <w:rFonts w:ascii="Calibri" w:hAnsi="Calibri"/>
          <w:sz w:val="22"/>
          <w:szCs w:val="22"/>
        </w:rPr>
        <w:t xml:space="preserve">de </w:t>
      </w:r>
      <w:r w:rsidR="00CF1B8A">
        <w:rPr>
          <w:rFonts w:ascii="Calibri" w:hAnsi="Calibri"/>
          <w:sz w:val="22"/>
          <w:szCs w:val="22"/>
        </w:rPr>
        <w:t>Santé 2018-2028</w:t>
      </w:r>
      <w:r w:rsidR="008A105F">
        <w:rPr>
          <w:rFonts w:ascii="Calibri" w:hAnsi="Calibri"/>
          <w:sz w:val="22"/>
          <w:szCs w:val="22"/>
        </w:rPr>
        <w:t xml:space="preserve"> et du Plan d’accès aux so</w:t>
      </w:r>
      <w:r w:rsidR="007D6B51">
        <w:rPr>
          <w:rFonts w:ascii="Calibri" w:hAnsi="Calibri"/>
          <w:sz w:val="22"/>
          <w:szCs w:val="22"/>
        </w:rPr>
        <w:t>ins. L’objectif est d’améliorer à la fois</w:t>
      </w:r>
      <w:r w:rsidR="008A105F">
        <w:rPr>
          <w:rFonts w:ascii="Calibri" w:hAnsi="Calibri"/>
          <w:sz w:val="22"/>
          <w:szCs w:val="22"/>
        </w:rPr>
        <w:t xml:space="preserve"> l’accès aux soins </w:t>
      </w:r>
      <w:r w:rsidR="004145B9">
        <w:rPr>
          <w:rFonts w:ascii="Calibri" w:hAnsi="Calibri"/>
          <w:sz w:val="22"/>
          <w:szCs w:val="22"/>
        </w:rPr>
        <w:t>dans les zones déficitaires et</w:t>
      </w:r>
      <w:r w:rsidR="008A105F">
        <w:rPr>
          <w:rFonts w:ascii="Calibri" w:hAnsi="Calibri"/>
          <w:sz w:val="22"/>
          <w:szCs w:val="22"/>
        </w:rPr>
        <w:t xml:space="preserve"> la prise en charge </w:t>
      </w:r>
      <w:r w:rsidR="004145B9">
        <w:rPr>
          <w:rFonts w:ascii="Calibri" w:hAnsi="Calibri"/>
          <w:sz w:val="22"/>
          <w:szCs w:val="22"/>
        </w:rPr>
        <w:t>coordonnée des patients dans leur</w:t>
      </w:r>
      <w:r w:rsidR="008A105F">
        <w:rPr>
          <w:rFonts w:ascii="Calibri" w:hAnsi="Calibri"/>
          <w:sz w:val="22"/>
          <w:szCs w:val="22"/>
        </w:rPr>
        <w:t xml:space="preserve"> parcours de soins.</w:t>
      </w:r>
    </w:p>
    <w:p w:rsidR="00E035CB" w:rsidRDefault="00E035CB" w:rsidP="00E035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0258AA" w:rsidRDefault="000258AA" w:rsidP="00E035CB">
      <w:pPr>
        <w:pStyle w:val="NormalWeb"/>
        <w:shd w:val="clear" w:color="auto" w:fill="FFFFFF"/>
        <w:spacing w:before="0" w:beforeAutospacing="0" w:after="0" w:afterAutospacing="0"/>
        <w:jc w:val="both"/>
      </w:pPr>
      <w:r w:rsidRPr="000258AA">
        <w:rPr>
          <w:rFonts w:ascii="Calibri" w:hAnsi="Calibri"/>
          <w:sz w:val="22"/>
          <w:szCs w:val="22"/>
        </w:rPr>
        <w:t xml:space="preserve">L’Agence Régionale de Santé de Martinique a élaboré en concertation avec un grand nombre d’acteurs locaux son Projet Régional </w:t>
      </w:r>
      <w:r w:rsidR="000B15C5">
        <w:rPr>
          <w:rFonts w:ascii="Calibri" w:hAnsi="Calibri"/>
          <w:sz w:val="22"/>
          <w:szCs w:val="22"/>
        </w:rPr>
        <w:t>de Santé nouvelle génération (PRS</w:t>
      </w:r>
      <w:r w:rsidR="007D6B51">
        <w:rPr>
          <w:rFonts w:ascii="Calibri" w:hAnsi="Calibri"/>
          <w:sz w:val="22"/>
          <w:szCs w:val="22"/>
        </w:rPr>
        <w:t>2</w:t>
      </w:r>
      <w:r w:rsidRPr="000258AA">
        <w:rPr>
          <w:rFonts w:ascii="Calibri" w:hAnsi="Calibri"/>
          <w:sz w:val="22"/>
          <w:szCs w:val="22"/>
        </w:rPr>
        <w:t xml:space="preserve">) pour une amélioration de l’état de santé </w:t>
      </w:r>
      <w:r w:rsidR="008A105F">
        <w:rPr>
          <w:rFonts w:ascii="Calibri" w:hAnsi="Calibri"/>
          <w:sz w:val="22"/>
          <w:szCs w:val="22"/>
        </w:rPr>
        <w:t xml:space="preserve">de la population </w:t>
      </w:r>
      <w:r w:rsidRPr="000258AA">
        <w:rPr>
          <w:rFonts w:ascii="Calibri" w:hAnsi="Calibri"/>
          <w:sz w:val="22"/>
          <w:szCs w:val="22"/>
        </w:rPr>
        <w:t>et la réduction des inégalités</w:t>
      </w:r>
      <w:r w:rsidR="007D6B51">
        <w:rPr>
          <w:rFonts w:ascii="Calibri" w:hAnsi="Calibri"/>
          <w:sz w:val="22"/>
          <w:szCs w:val="22"/>
        </w:rPr>
        <w:t xml:space="preserve"> en santé</w:t>
      </w:r>
      <w:r w:rsidRPr="000258AA">
        <w:rPr>
          <w:rFonts w:ascii="Calibri" w:hAnsi="Calibri"/>
          <w:sz w:val="22"/>
          <w:szCs w:val="22"/>
        </w:rPr>
        <w:t xml:space="preserve"> en Martinique</w:t>
      </w:r>
      <w:r>
        <w:t>.</w:t>
      </w:r>
    </w:p>
    <w:p w:rsidR="00E035CB" w:rsidRPr="000258AA" w:rsidRDefault="00E035CB" w:rsidP="00E035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1D1D1D"/>
          <w:sz w:val="22"/>
          <w:szCs w:val="22"/>
        </w:rPr>
      </w:pPr>
    </w:p>
    <w:p w:rsidR="000D2E08" w:rsidRDefault="004145B9" w:rsidP="00E035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1D1D1D"/>
          <w:sz w:val="22"/>
          <w:szCs w:val="22"/>
        </w:rPr>
      </w:pPr>
      <w:r>
        <w:rPr>
          <w:rFonts w:ascii="Calibri" w:hAnsi="Calibri"/>
          <w:color w:val="1D1D1D"/>
          <w:sz w:val="22"/>
          <w:szCs w:val="22"/>
        </w:rPr>
        <w:t>Pour rappel</w:t>
      </w:r>
      <w:r w:rsidR="007D6B51">
        <w:rPr>
          <w:rFonts w:ascii="Calibri" w:hAnsi="Calibri"/>
          <w:color w:val="1D1D1D"/>
          <w:sz w:val="22"/>
          <w:szCs w:val="22"/>
        </w:rPr>
        <w:t>,</w:t>
      </w:r>
      <w:r>
        <w:rPr>
          <w:rFonts w:ascii="Calibri" w:hAnsi="Calibri"/>
          <w:color w:val="1D1D1D"/>
          <w:sz w:val="22"/>
          <w:szCs w:val="22"/>
        </w:rPr>
        <w:t xml:space="preserve"> les</w:t>
      </w:r>
      <w:r w:rsidR="000B15C5">
        <w:rPr>
          <w:rFonts w:ascii="Calibri" w:hAnsi="Calibri"/>
          <w:color w:val="1D1D1D"/>
          <w:sz w:val="22"/>
          <w:szCs w:val="22"/>
        </w:rPr>
        <w:t xml:space="preserve"> obj</w:t>
      </w:r>
      <w:r w:rsidR="007D6B51">
        <w:rPr>
          <w:rFonts w:ascii="Calibri" w:hAnsi="Calibri"/>
          <w:color w:val="1D1D1D"/>
          <w:sz w:val="22"/>
          <w:szCs w:val="22"/>
        </w:rPr>
        <w:t>ectifs fixés par le PRS2</w:t>
      </w:r>
      <w:r w:rsidR="000D2E08">
        <w:rPr>
          <w:rFonts w:ascii="Calibri" w:hAnsi="Calibri"/>
          <w:color w:val="1D1D1D"/>
          <w:sz w:val="22"/>
          <w:szCs w:val="22"/>
        </w:rPr>
        <w:t xml:space="preserve"> et </w:t>
      </w:r>
      <w:r>
        <w:rPr>
          <w:rFonts w:ascii="Calibri" w:hAnsi="Calibri"/>
          <w:color w:val="1D1D1D"/>
          <w:sz w:val="22"/>
          <w:szCs w:val="22"/>
        </w:rPr>
        <w:t xml:space="preserve">ceux de </w:t>
      </w:r>
      <w:r w:rsidR="000D2E08">
        <w:rPr>
          <w:rFonts w:ascii="Calibri" w:hAnsi="Calibri"/>
          <w:color w:val="1D1D1D"/>
          <w:sz w:val="22"/>
          <w:szCs w:val="22"/>
        </w:rPr>
        <w:t>« Ma Santé 2022 » </w:t>
      </w:r>
      <w:r>
        <w:rPr>
          <w:rFonts w:ascii="Calibri" w:hAnsi="Calibri"/>
          <w:color w:val="1D1D1D"/>
          <w:sz w:val="22"/>
          <w:szCs w:val="22"/>
        </w:rPr>
        <w:t xml:space="preserve">s’articulent pour </w:t>
      </w:r>
      <w:r w:rsidR="000D2E08">
        <w:rPr>
          <w:rFonts w:ascii="Calibri" w:hAnsi="Calibri"/>
          <w:color w:val="1D1D1D"/>
          <w:sz w:val="22"/>
          <w:szCs w:val="22"/>
        </w:rPr>
        <w:t>:</w:t>
      </w:r>
    </w:p>
    <w:p w:rsidR="00E035CB" w:rsidRDefault="000D2E08" w:rsidP="00E035C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1D1D1D"/>
          <w:sz w:val="22"/>
          <w:szCs w:val="22"/>
        </w:rPr>
      </w:pPr>
      <w:r>
        <w:rPr>
          <w:rFonts w:ascii="Calibri" w:hAnsi="Calibri"/>
          <w:color w:val="1D1D1D"/>
          <w:sz w:val="22"/>
          <w:szCs w:val="22"/>
        </w:rPr>
        <w:t>Renforcer la prise en charge coordonnée des patients comme mode d’exercice de référence des professionnels de santé,</w:t>
      </w:r>
    </w:p>
    <w:p w:rsidR="00E035CB" w:rsidRDefault="000258AA" w:rsidP="00E035C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1D1D1D"/>
          <w:sz w:val="22"/>
          <w:szCs w:val="22"/>
        </w:rPr>
      </w:pPr>
      <w:r w:rsidRPr="00E035CB">
        <w:rPr>
          <w:rFonts w:ascii="Calibri" w:hAnsi="Calibri"/>
          <w:color w:val="1D1D1D"/>
          <w:sz w:val="22"/>
          <w:szCs w:val="22"/>
        </w:rPr>
        <w:t>Favoriser l’inscription de la promotion de la santé/prévention dans les projets des établissements et structures accueillant des usagers,</w:t>
      </w:r>
    </w:p>
    <w:p w:rsidR="00E035CB" w:rsidRDefault="000258AA" w:rsidP="00E035C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1D1D1D"/>
          <w:sz w:val="22"/>
          <w:szCs w:val="22"/>
        </w:rPr>
      </w:pPr>
      <w:r w:rsidRPr="00E035CB">
        <w:rPr>
          <w:rFonts w:ascii="Calibri" w:hAnsi="Calibri"/>
          <w:color w:val="1D1D1D"/>
          <w:sz w:val="22"/>
          <w:szCs w:val="22"/>
        </w:rPr>
        <w:t>Proposer une offre d’accompa</w:t>
      </w:r>
      <w:r w:rsidR="000B15C5" w:rsidRPr="00E035CB">
        <w:rPr>
          <w:rFonts w:ascii="Calibri" w:hAnsi="Calibri"/>
          <w:color w:val="1D1D1D"/>
          <w:sz w:val="22"/>
          <w:szCs w:val="22"/>
        </w:rPr>
        <w:t>gnement dans la définition et la</w:t>
      </w:r>
      <w:r w:rsidRPr="00E035CB">
        <w:rPr>
          <w:rFonts w:ascii="Calibri" w:hAnsi="Calibri"/>
          <w:color w:val="1D1D1D"/>
          <w:sz w:val="22"/>
          <w:szCs w:val="22"/>
        </w:rPr>
        <w:t xml:space="preserve"> mise en œuvre des actions de prévention,</w:t>
      </w:r>
    </w:p>
    <w:p w:rsidR="000258AA" w:rsidRPr="00E035CB" w:rsidRDefault="000258AA" w:rsidP="00E035C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1D1D1D"/>
          <w:sz w:val="22"/>
          <w:szCs w:val="22"/>
        </w:rPr>
      </w:pPr>
      <w:r w:rsidRPr="00E035CB">
        <w:rPr>
          <w:rFonts w:ascii="Calibri" w:hAnsi="Calibri"/>
          <w:color w:val="1D1D1D"/>
          <w:sz w:val="22"/>
          <w:szCs w:val="22"/>
        </w:rPr>
        <w:lastRenderedPageBreak/>
        <w:t>Favoriser les liens entre les acteurs du 1</w:t>
      </w:r>
      <w:r w:rsidRPr="00E035CB">
        <w:rPr>
          <w:rFonts w:ascii="Calibri" w:hAnsi="Calibri"/>
          <w:color w:val="1D1D1D"/>
          <w:sz w:val="22"/>
          <w:szCs w:val="22"/>
          <w:vertAlign w:val="superscript"/>
        </w:rPr>
        <w:t>er</w:t>
      </w:r>
      <w:r w:rsidRPr="00E035CB">
        <w:rPr>
          <w:rFonts w:ascii="Calibri" w:hAnsi="Calibri"/>
          <w:color w:val="1D1D1D"/>
          <w:sz w:val="22"/>
          <w:szCs w:val="22"/>
        </w:rPr>
        <w:t xml:space="preserve"> recours et les associations « ressources » en promotion de la santé /prévention de la région, intervenant sur différentes thématiques (addictions, santé mentale, santé environnement)</w:t>
      </w:r>
      <w:r w:rsidR="007D6B51" w:rsidRPr="00E035CB">
        <w:rPr>
          <w:rFonts w:ascii="Calibri" w:hAnsi="Calibri"/>
          <w:color w:val="1D1D1D"/>
          <w:sz w:val="22"/>
          <w:szCs w:val="22"/>
        </w:rPr>
        <w:t>.</w:t>
      </w:r>
    </w:p>
    <w:p w:rsidR="00E035CB" w:rsidRPr="000258AA" w:rsidRDefault="00E035CB" w:rsidP="00E035C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1D1D1D"/>
          <w:sz w:val="22"/>
          <w:szCs w:val="22"/>
        </w:rPr>
      </w:pPr>
    </w:p>
    <w:p w:rsidR="007D6B51" w:rsidRDefault="00A4536E" w:rsidP="00E035C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1D1D1D"/>
          <w:sz w:val="22"/>
          <w:szCs w:val="22"/>
        </w:rPr>
      </w:pPr>
      <w:r w:rsidRPr="00A4536E">
        <w:rPr>
          <w:rFonts w:asciiTheme="minorHAnsi" w:hAnsiTheme="minorHAnsi"/>
          <w:b/>
          <w:color w:val="1D1D1D"/>
          <w:sz w:val="22"/>
          <w:szCs w:val="22"/>
        </w:rPr>
        <w:t>Thématiques et objectifs prioritaires</w:t>
      </w:r>
      <w:r w:rsidR="007D6B51">
        <w:rPr>
          <w:rFonts w:asciiTheme="minorHAnsi" w:hAnsiTheme="minorHAnsi"/>
          <w:b/>
          <w:color w:val="1D1D1D"/>
          <w:sz w:val="22"/>
          <w:szCs w:val="22"/>
        </w:rPr>
        <w:t xml:space="preserve"> des projets de santé portés par les ESP</w:t>
      </w:r>
    </w:p>
    <w:p w:rsidR="003338ED" w:rsidRPr="007D6B51" w:rsidRDefault="003338ED" w:rsidP="00E035CB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1D1D1D"/>
          <w:sz w:val="22"/>
          <w:szCs w:val="22"/>
        </w:rPr>
      </w:pPr>
      <w:r w:rsidRPr="007D6B51">
        <w:rPr>
          <w:rFonts w:asciiTheme="minorHAnsi" w:hAnsiTheme="minorHAnsi"/>
          <w:b/>
          <w:color w:val="1D1D1D"/>
          <w:sz w:val="22"/>
          <w:szCs w:val="22"/>
        </w:rPr>
        <w:t>Prise en charge des personnes âgées poly pathologiques</w:t>
      </w:r>
    </w:p>
    <w:p w:rsidR="003338ED" w:rsidRDefault="003338ED" w:rsidP="00E035C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1D1D1D"/>
          <w:sz w:val="22"/>
          <w:szCs w:val="22"/>
        </w:rPr>
      </w:pPr>
      <w:r>
        <w:rPr>
          <w:rFonts w:asciiTheme="minorHAnsi" w:hAnsiTheme="minorHAnsi"/>
          <w:color w:val="1D1D1D"/>
          <w:sz w:val="22"/>
          <w:szCs w:val="22"/>
        </w:rPr>
        <w:t>Le projet devra comporter au minima les attendus suivants :</w:t>
      </w:r>
    </w:p>
    <w:p w:rsidR="00CF4566" w:rsidRDefault="00CF4566" w:rsidP="00E035CB">
      <w:pPr>
        <w:pStyle w:val="Default"/>
        <w:numPr>
          <w:ilvl w:val="0"/>
          <w:numId w:val="12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Public cible : </w:t>
      </w:r>
      <w:r w:rsidR="0006679A">
        <w:rPr>
          <w:rFonts w:cs="Arial"/>
          <w:sz w:val="22"/>
          <w:szCs w:val="22"/>
        </w:rPr>
        <w:t>p</w:t>
      </w:r>
      <w:r w:rsidR="00085961" w:rsidRPr="00085961">
        <w:rPr>
          <w:rFonts w:cs="Arial"/>
          <w:sz w:val="22"/>
          <w:szCs w:val="22"/>
        </w:rPr>
        <w:t>ersonne âgée ayant au moins 3 maladies</w:t>
      </w:r>
      <w:r>
        <w:rPr>
          <w:rFonts w:cs="Arial"/>
          <w:sz w:val="22"/>
          <w:szCs w:val="22"/>
        </w:rPr>
        <w:t xml:space="preserve"> chroniques, </w:t>
      </w:r>
    </w:p>
    <w:p w:rsidR="00085961" w:rsidRPr="00085961" w:rsidRDefault="0006679A" w:rsidP="00E035CB">
      <w:pPr>
        <w:pStyle w:val="Default"/>
        <w:numPr>
          <w:ilvl w:val="0"/>
          <w:numId w:val="12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CF4566">
        <w:rPr>
          <w:rFonts w:cs="Arial"/>
          <w:sz w:val="22"/>
          <w:szCs w:val="22"/>
        </w:rPr>
        <w:t>elon les profils</w:t>
      </w:r>
      <w:r>
        <w:rPr>
          <w:rFonts w:cs="Arial"/>
          <w:sz w:val="22"/>
          <w:szCs w:val="22"/>
        </w:rPr>
        <w:t> :</w:t>
      </w:r>
      <w:r w:rsidR="00CF4566">
        <w:rPr>
          <w:rFonts w:cs="Arial"/>
          <w:sz w:val="22"/>
          <w:szCs w:val="22"/>
        </w:rPr>
        <w:t xml:space="preserve"> modalités d</w:t>
      </w:r>
      <w:r w:rsidR="00085961" w:rsidRPr="00085961">
        <w:rPr>
          <w:rFonts w:cs="Arial"/>
          <w:sz w:val="22"/>
          <w:szCs w:val="22"/>
        </w:rPr>
        <w:t>e</w:t>
      </w:r>
      <w:r w:rsidR="00085961">
        <w:rPr>
          <w:rFonts w:cs="Arial"/>
          <w:sz w:val="22"/>
          <w:szCs w:val="22"/>
        </w:rPr>
        <w:t xml:space="preserve"> </w:t>
      </w:r>
      <w:r w:rsidR="00085961" w:rsidRPr="00085961">
        <w:rPr>
          <w:rFonts w:cs="Arial"/>
          <w:sz w:val="22"/>
          <w:szCs w:val="22"/>
        </w:rPr>
        <w:t>repérage de la fragilité de la personne âgée,</w:t>
      </w:r>
    </w:p>
    <w:p w:rsidR="00085961" w:rsidRDefault="001A4039" w:rsidP="00E035CB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85961">
        <w:rPr>
          <w:sz w:val="22"/>
          <w:szCs w:val="22"/>
        </w:rPr>
        <w:t>valuation gériatrique des soins primaires ou spécialisés</w:t>
      </w:r>
      <w:r>
        <w:rPr>
          <w:sz w:val="22"/>
          <w:szCs w:val="22"/>
        </w:rPr>
        <w:t>,</w:t>
      </w:r>
    </w:p>
    <w:p w:rsidR="001A4039" w:rsidRDefault="001A4039" w:rsidP="00E035CB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Etablissement d’un bilan social (mobiliser les aides sociales</w:t>
      </w:r>
      <w:r w:rsidR="00CF4566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:rsidR="00A17EEA" w:rsidRDefault="00CF4566" w:rsidP="00E035CB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Proposition d’un </w:t>
      </w:r>
      <w:r w:rsidR="001A4039">
        <w:rPr>
          <w:sz w:val="22"/>
          <w:szCs w:val="22"/>
        </w:rPr>
        <w:t>accom</w:t>
      </w:r>
      <w:r w:rsidR="00A17EEA">
        <w:rPr>
          <w:sz w:val="22"/>
          <w:szCs w:val="22"/>
        </w:rPr>
        <w:t xml:space="preserve">pagnement temporaire au patient, </w:t>
      </w:r>
    </w:p>
    <w:p w:rsidR="001A4039" w:rsidRDefault="00A17EEA" w:rsidP="00E035CB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Elaboration d’un </w:t>
      </w:r>
      <w:r w:rsidR="001A4039">
        <w:rPr>
          <w:sz w:val="22"/>
          <w:szCs w:val="22"/>
        </w:rPr>
        <w:t>plan personnalisé de santé (PPS),</w:t>
      </w:r>
    </w:p>
    <w:p w:rsidR="001A4039" w:rsidRDefault="00CF4566" w:rsidP="00E035CB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Modalités d’orientation</w:t>
      </w:r>
      <w:r w:rsidR="001A4039">
        <w:rPr>
          <w:sz w:val="22"/>
          <w:szCs w:val="22"/>
        </w:rPr>
        <w:t xml:space="preserve"> vers les dispositifs d’appui à la coordination.</w:t>
      </w:r>
    </w:p>
    <w:p w:rsidR="004D4819" w:rsidRDefault="004D4819" w:rsidP="00E035CB">
      <w:pPr>
        <w:pStyle w:val="Default"/>
        <w:ind w:left="360"/>
        <w:jc w:val="both"/>
        <w:rPr>
          <w:b/>
          <w:sz w:val="22"/>
          <w:szCs w:val="22"/>
        </w:rPr>
      </w:pPr>
    </w:p>
    <w:p w:rsidR="004D4819" w:rsidRPr="0006679A" w:rsidRDefault="004D4819" w:rsidP="00E035CB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1D1D1D"/>
          <w:sz w:val="22"/>
          <w:szCs w:val="22"/>
        </w:rPr>
      </w:pPr>
      <w:r w:rsidRPr="0006679A">
        <w:rPr>
          <w:rFonts w:asciiTheme="minorHAnsi" w:hAnsiTheme="minorHAnsi"/>
          <w:b/>
          <w:color w:val="1D1D1D"/>
          <w:sz w:val="22"/>
          <w:szCs w:val="22"/>
        </w:rPr>
        <w:t xml:space="preserve">Prise en charge des personnes atteintes de maladies chroniques </w:t>
      </w:r>
    </w:p>
    <w:p w:rsidR="00085961" w:rsidRDefault="004D4819" w:rsidP="00E035CB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Hypertension artérielle,</w:t>
      </w:r>
    </w:p>
    <w:p w:rsidR="004D4819" w:rsidRDefault="004D4819" w:rsidP="00E035CB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Obésité,</w:t>
      </w:r>
    </w:p>
    <w:p w:rsidR="004D4819" w:rsidRDefault="004D4819" w:rsidP="00E035CB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Diabète</w:t>
      </w:r>
      <w:r w:rsidR="00E035CB">
        <w:rPr>
          <w:sz w:val="22"/>
          <w:szCs w:val="22"/>
        </w:rPr>
        <w:t>.</w:t>
      </w:r>
    </w:p>
    <w:p w:rsidR="004D4819" w:rsidRDefault="004D4819" w:rsidP="00E035CB">
      <w:pPr>
        <w:pStyle w:val="Default"/>
        <w:ind w:firstLine="360"/>
        <w:jc w:val="both"/>
        <w:rPr>
          <w:b/>
          <w:sz w:val="22"/>
          <w:szCs w:val="22"/>
        </w:rPr>
      </w:pPr>
    </w:p>
    <w:p w:rsidR="004D4819" w:rsidRPr="0006679A" w:rsidRDefault="004D4819" w:rsidP="00E035CB">
      <w:pPr>
        <w:pStyle w:val="NormalWeb"/>
        <w:numPr>
          <w:ilvl w:val="1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1D1D1D"/>
          <w:sz w:val="22"/>
          <w:szCs w:val="22"/>
        </w:rPr>
      </w:pPr>
      <w:r w:rsidRPr="0006679A">
        <w:rPr>
          <w:rFonts w:asciiTheme="minorHAnsi" w:hAnsiTheme="minorHAnsi"/>
          <w:b/>
          <w:color w:val="1D1D1D"/>
          <w:sz w:val="22"/>
          <w:szCs w:val="22"/>
        </w:rPr>
        <w:t>Prise en charge du suivi du parcours anténatal</w:t>
      </w:r>
    </w:p>
    <w:p w:rsidR="000F335C" w:rsidRDefault="000F335C" w:rsidP="00E035CB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0F335C">
        <w:rPr>
          <w:sz w:val="22"/>
          <w:szCs w:val="22"/>
        </w:rPr>
        <w:t>Moyens médicaux mis en œuvre</w:t>
      </w:r>
      <w:r>
        <w:rPr>
          <w:sz w:val="22"/>
          <w:szCs w:val="22"/>
        </w:rPr>
        <w:t>,</w:t>
      </w:r>
    </w:p>
    <w:p w:rsidR="000F335C" w:rsidRPr="000F335C" w:rsidRDefault="000F335C" w:rsidP="00E035CB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Description du d</w:t>
      </w:r>
      <w:r w:rsidRPr="000F335C">
        <w:rPr>
          <w:sz w:val="22"/>
          <w:szCs w:val="22"/>
        </w:rPr>
        <w:t>ispositif d’encadrement des activités de diagnostic prénatal</w:t>
      </w:r>
      <w:r w:rsidR="00A17EEA">
        <w:rPr>
          <w:sz w:val="22"/>
          <w:szCs w:val="22"/>
        </w:rPr>
        <w:t>.</w:t>
      </w:r>
    </w:p>
    <w:p w:rsidR="000D44EC" w:rsidRPr="000D44EC" w:rsidRDefault="000D44EC" w:rsidP="00E035CB">
      <w:pPr>
        <w:pStyle w:val="Default"/>
        <w:rPr>
          <w:rFonts w:asciiTheme="minorHAnsi" w:hAnsiTheme="minorHAnsi"/>
          <w:sz w:val="22"/>
          <w:szCs w:val="22"/>
        </w:rPr>
      </w:pPr>
    </w:p>
    <w:p w:rsidR="00E95209" w:rsidRDefault="00E95209" w:rsidP="00E035CB">
      <w:pPr>
        <w:pStyle w:val="Default"/>
        <w:rPr>
          <w:sz w:val="22"/>
          <w:szCs w:val="22"/>
        </w:rPr>
      </w:pPr>
    </w:p>
    <w:p w:rsidR="00570380" w:rsidRPr="00BE7478" w:rsidRDefault="0048607E" w:rsidP="00E035CB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BE7478">
        <w:rPr>
          <w:b/>
        </w:rPr>
        <w:t>C</w:t>
      </w:r>
      <w:r w:rsidR="00570380" w:rsidRPr="00BE7478">
        <w:rPr>
          <w:b/>
        </w:rPr>
        <w:t xml:space="preserve">ritères de recevabilité et modalités de dépôt des candidatures </w:t>
      </w:r>
    </w:p>
    <w:p w:rsidR="0048607E" w:rsidRPr="00E035CB" w:rsidRDefault="0048607E" w:rsidP="00E035CB">
      <w:pPr>
        <w:autoSpaceDE w:val="0"/>
        <w:autoSpaceDN w:val="0"/>
        <w:adjustRightInd w:val="0"/>
        <w:spacing w:after="0" w:line="240" w:lineRule="auto"/>
      </w:pPr>
    </w:p>
    <w:p w:rsidR="005C45AD" w:rsidRPr="00120D7D" w:rsidRDefault="00570380" w:rsidP="00E035CB">
      <w:pPr>
        <w:spacing w:after="120" w:line="240" w:lineRule="auto"/>
        <w:jc w:val="both"/>
        <w:rPr>
          <w:b/>
        </w:rPr>
      </w:pPr>
      <w:r w:rsidRPr="00120D7D">
        <w:rPr>
          <w:b/>
        </w:rPr>
        <w:t>Porteurs de projet concernés</w:t>
      </w:r>
    </w:p>
    <w:p w:rsidR="00CF4566" w:rsidRDefault="00570380" w:rsidP="00E035CB">
      <w:pPr>
        <w:spacing w:after="0" w:line="240" w:lineRule="auto"/>
        <w:jc w:val="both"/>
      </w:pPr>
      <w:r w:rsidRPr="00120D7D">
        <w:t>L'appel à projet «</w:t>
      </w:r>
      <w:r w:rsidR="000B15C5">
        <w:t>création d’équipes de soins primaires</w:t>
      </w:r>
      <w:r w:rsidR="0048607E">
        <w:t xml:space="preserve"> » </w:t>
      </w:r>
      <w:r w:rsidR="00CF4566">
        <w:t>concerne :</w:t>
      </w:r>
    </w:p>
    <w:p w:rsidR="00295317" w:rsidRDefault="00CF4566" w:rsidP="00E035CB">
      <w:pPr>
        <w:pStyle w:val="Paragraphedeliste"/>
        <w:numPr>
          <w:ilvl w:val="0"/>
          <w:numId w:val="19"/>
        </w:numPr>
        <w:spacing w:after="0" w:line="240" w:lineRule="auto"/>
        <w:jc w:val="both"/>
      </w:pPr>
      <w:r>
        <w:t>Tout regroupement de</w:t>
      </w:r>
      <w:r w:rsidR="00BE7478">
        <w:t xml:space="preserve"> professionnels de santé constitué autour de médecins généralistes de premier recours ayant fait le choix d’assurer leurs activités de soins de premier recours s</w:t>
      </w:r>
      <w:r w:rsidR="00E93062">
        <w:t>ur la base d’un projet de santé ;</w:t>
      </w:r>
    </w:p>
    <w:p w:rsidR="006F251F" w:rsidRDefault="00CF4566" w:rsidP="00E035CB">
      <w:pPr>
        <w:pStyle w:val="Paragraphedeliste"/>
        <w:numPr>
          <w:ilvl w:val="0"/>
          <w:numId w:val="16"/>
        </w:numPr>
        <w:spacing w:after="0" w:line="240" w:lineRule="auto"/>
        <w:jc w:val="both"/>
      </w:pPr>
      <w:r>
        <w:t xml:space="preserve">Les </w:t>
      </w:r>
      <w:r w:rsidR="00E035CB">
        <w:t>m</w:t>
      </w:r>
      <w:r w:rsidR="006F251F">
        <w:t>aison</w:t>
      </w:r>
      <w:r>
        <w:t>s</w:t>
      </w:r>
      <w:r w:rsidR="006F251F">
        <w:t xml:space="preserve"> de santé pluri professionnelle</w:t>
      </w:r>
      <w:r>
        <w:t>s</w:t>
      </w:r>
      <w:r w:rsidR="00E035CB">
        <w:t xml:space="preserve"> et c</w:t>
      </w:r>
      <w:r w:rsidR="006F251F">
        <w:t>entre</w:t>
      </w:r>
      <w:r>
        <w:t>s</w:t>
      </w:r>
      <w:r w:rsidR="006F251F">
        <w:t xml:space="preserve"> de santé ne bénéficiant pas de financement accordés pour les thématiques concernées par cet appel à projet.</w:t>
      </w:r>
    </w:p>
    <w:p w:rsidR="00CF4566" w:rsidRDefault="006F251F" w:rsidP="00E035CB">
      <w:pPr>
        <w:spacing w:after="0" w:line="240" w:lineRule="auto"/>
        <w:jc w:val="both"/>
      </w:pPr>
      <w:r>
        <w:t xml:space="preserve">Les porteurs de projets doivent être issus des territoires de proximité </w:t>
      </w:r>
      <w:r w:rsidR="00823DB1">
        <w:t xml:space="preserve">ciblés </w:t>
      </w:r>
      <w:r>
        <w:t xml:space="preserve">(nord-atlantique, nord-caraïbe et sud). </w:t>
      </w:r>
    </w:p>
    <w:p w:rsidR="00CF4566" w:rsidRDefault="00CF4566" w:rsidP="00E035CB">
      <w:pPr>
        <w:spacing w:after="0" w:line="240" w:lineRule="auto"/>
        <w:jc w:val="both"/>
      </w:pPr>
      <w:r>
        <w:t>Pour information, a</w:t>
      </w:r>
      <w:r w:rsidR="006F251F">
        <w:t xml:space="preserve">ucun statut juridique n’est précisé par la loi pour </w:t>
      </w:r>
      <w:r w:rsidR="00E93062">
        <w:t xml:space="preserve">la création </w:t>
      </w:r>
      <w:r w:rsidR="00E035CB">
        <w:t>d’ESP.</w:t>
      </w:r>
    </w:p>
    <w:p w:rsidR="00E035CB" w:rsidRDefault="00E035CB" w:rsidP="00E035CB">
      <w:pPr>
        <w:spacing w:after="0" w:line="240" w:lineRule="auto"/>
        <w:jc w:val="both"/>
        <w:rPr>
          <w:b/>
        </w:rPr>
      </w:pPr>
    </w:p>
    <w:p w:rsidR="00A3523A" w:rsidRPr="00E8298D" w:rsidRDefault="00A3523A" w:rsidP="00E035CB">
      <w:pPr>
        <w:spacing w:after="120" w:line="240" w:lineRule="auto"/>
        <w:jc w:val="both"/>
        <w:rPr>
          <w:b/>
        </w:rPr>
      </w:pPr>
      <w:r w:rsidRPr="00E8298D">
        <w:rPr>
          <w:b/>
        </w:rPr>
        <w:t>Engagements du</w:t>
      </w:r>
      <w:r w:rsidR="00C569A9" w:rsidRPr="00E8298D">
        <w:rPr>
          <w:b/>
        </w:rPr>
        <w:t xml:space="preserve"> porteur de projet</w:t>
      </w:r>
      <w:r w:rsidRPr="00E8298D">
        <w:rPr>
          <w:b/>
        </w:rPr>
        <w:t> :</w:t>
      </w:r>
    </w:p>
    <w:p w:rsidR="00AB3943" w:rsidRDefault="00AB3943" w:rsidP="00E50B67">
      <w:pPr>
        <w:spacing w:after="0" w:line="240" w:lineRule="auto"/>
        <w:ind w:left="360"/>
        <w:jc w:val="both"/>
      </w:pPr>
      <w:r w:rsidRPr="00120D7D">
        <w:t xml:space="preserve">Le porteur de projet s’engage à organiser le dispositif </w:t>
      </w:r>
      <w:r w:rsidR="008E2ED2" w:rsidRPr="00120D7D">
        <w:t>selon les modalités suivantes</w:t>
      </w:r>
      <w:r w:rsidR="0077433F">
        <w:t xml:space="preserve"> pour un déploiement au plus tard au </w:t>
      </w:r>
      <w:r w:rsidR="000F6F66">
        <w:t>2</w:t>
      </w:r>
      <w:r w:rsidR="00166E4D">
        <w:t>ème trimestre</w:t>
      </w:r>
      <w:r w:rsidR="000F6F66">
        <w:t xml:space="preserve"> 2021</w:t>
      </w:r>
      <w:r w:rsidR="0065097B">
        <w:t xml:space="preserve"> </w:t>
      </w:r>
      <w:r w:rsidRPr="00120D7D">
        <w:t>:</w:t>
      </w:r>
    </w:p>
    <w:p w:rsidR="00CA29C1" w:rsidRDefault="00E93062" w:rsidP="00E035CB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Se  conformer au c</w:t>
      </w:r>
      <w:r w:rsidR="004B42C3">
        <w:t>ahier des char</w:t>
      </w:r>
      <w:r w:rsidR="001D5C02">
        <w:t>ges et plus particulièrement aux</w:t>
      </w:r>
      <w:r w:rsidR="004B42C3">
        <w:t xml:space="preserve"> critères ouvrant droit à la qualification </w:t>
      </w:r>
      <w:r w:rsidR="00E035CB">
        <w:t>d’ESP (</w:t>
      </w:r>
      <w:r w:rsidR="005B264C">
        <w:t>Annexe 1</w:t>
      </w:r>
      <w:r w:rsidR="00AC024F">
        <w:t>)</w:t>
      </w:r>
      <w:r w:rsidR="00EA0038">
        <w:t>,</w:t>
      </w:r>
    </w:p>
    <w:p w:rsidR="004F283C" w:rsidRDefault="00013716" w:rsidP="00E035CB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T</w:t>
      </w:r>
      <w:r w:rsidR="00E93062">
        <w:t>ransmettre le projet de santé explicitant</w:t>
      </w:r>
      <w:r w:rsidR="004F283C">
        <w:t xml:space="preserve"> les modalités de travail entre les professionnels impliqués</w:t>
      </w:r>
      <w:r w:rsidR="00074ED5">
        <w:t xml:space="preserve"> (Annexes 2 et 3)</w:t>
      </w:r>
      <w:r w:rsidR="00EA0038">
        <w:t>,</w:t>
      </w:r>
    </w:p>
    <w:p w:rsidR="00F279D3" w:rsidRDefault="004F283C" w:rsidP="00E035CB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 xml:space="preserve">Respecter la </w:t>
      </w:r>
      <w:r w:rsidR="001D5C02">
        <w:t xml:space="preserve">ou les </w:t>
      </w:r>
      <w:r>
        <w:t>commune</w:t>
      </w:r>
      <w:r w:rsidR="001D5C02">
        <w:t>s proches</w:t>
      </w:r>
      <w:r w:rsidR="00F279D3">
        <w:t xml:space="preserve"> de réalisation du projet</w:t>
      </w:r>
      <w:r w:rsidR="00EA0038">
        <w:t>,</w:t>
      </w:r>
    </w:p>
    <w:p w:rsidR="00EA0038" w:rsidRDefault="00013716" w:rsidP="00E035CB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Enoncer l</w:t>
      </w:r>
      <w:r w:rsidR="004F283C">
        <w:t>es moyens d’actions</w:t>
      </w:r>
      <w:r w:rsidR="00CF4566">
        <w:t xml:space="preserve"> envisagés pour répondre</w:t>
      </w:r>
      <w:r w:rsidR="004F283C">
        <w:t xml:space="preserve"> aux problématiques identifiées</w:t>
      </w:r>
      <w:r w:rsidR="00EA0038">
        <w:t>,</w:t>
      </w:r>
    </w:p>
    <w:p w:rsidR="0077433F" w:rsidRDefault="0077433F" w:rsidP="00E035CB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EA0038">
        <w:t>Eta</w:t>
      </w:r>
      <w:r w:rsidR="00013716">
        <w:t>blir des reportings trimestriel</w:t>
      </w:r>
      <w:r w:rsidR="005B264C">
        <w:t>s</w:t>
      </w:r>
      <w:r w:rsidRPr="00EA0038">
        <w:t xml:space="preserve"> à l’ARS Martinique en phase de démarra</w:t>
      </w:r>
      <w:r w:rsidR="00013716">
        <w:t>ge du projet,</w:t>
      </w:r>
      <w:r w:rsidRPr="00EA0038">
        <w:t xml:space="preserve"> puis selon un rythme à définir</w:t>
      </w:r>
      <w:r w:rsidR="00013716">
        <w:t>,</w:t>
      </w:r>
    </w:p>
    <w:p w:rsidR="00013716" w:rsidRDefault="00013716" w:rsidP="00E035CB">
      <w:pPr>
        <w:pStyle w:val="Paragraphedeliste"/>
        <w:numPr>
          <w:ilvl w:val="0"/>
          <w:numId w:val="3"/>
        </w:numPr>
        <w:spacing w:after="0" w:line="240" w:lineRule="auto"/>
        <w:jc w:val="both"/>
      </w:pPr>
      <w:r>
        <w:t>Transmettre annuelle</w:t>
      </w:r>
      <w:r w:rsidR="00E035CB">
        <w:t>ment le bilan d’activité de l’E</w:t>
      </w:r>
      <w:r>
        <w:t>S</w:t>
      </w:r>
      <w:r w:rsidR="00E035CB">
        <w:t>P</w:t>
      </w:r>
      <w:r>
        <w:t>.</w:t>
      </w:r>
    </w:p>
    <w:p w:rsidR="00E035CB" w:rsidRPr="00EA0038" w:rsidRDefault="00E035CB" w:rsidP="00E035CB">
      <w:pPr>
        <w:pStyle w:val="Paragraphedeliste"/>
        <w:spacing w:after="0" w:line="240" w:lineRule="auto"/>
        <w:jc w:val="both"/>
      </w:pPr>
    </w:p>
    <w:p w:rsidR="0071629B" w:rsidRPr="00013716" w:rsidRDefault="0077433F" w:rsidP="00E035CB">
      <w:pPr>
        <w:pStyle w:val="Titre4"/>
        <w:spacing w:before="0" w:line="240" w:lineRule="auto"/>
        <w:jc w:val="both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  <w:r w:rsidRPr="0077433F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  <w:t xml:space="preserve"> </w:t>
      </w:r>
      <w:r w:rsidR="00074ED5">
        <w:rPr>
          <w:rFonts w:asciiTheme="minorHAnsi" w:hAnsiTheme="minorHAnsi"/>
          <w:b w:val="0"/>
          <w:i w:val="0"/>
          <w:color w:val="auto"/>
        </w:rPr>
        <w:t xml:space="preserve">Le projet de </w:t>
      </w:r>
      <w:r w:rsidR="00E93062">
        <w:rPr>
          <w:rFonts w:asciiTheme="minorHAnsi" w:hAnsiTheme="minorHAnsi"/>
          <w:b w:val="0"/>
          <w:i w:val="0"/>
          <w:color w:val="auto"/>
        </w:rPr>
        <w:t xml:space="preserve">santé de </w:t>
      </w:r>
      <w:r w:rsidR="00074ED5">
        <w:rPr>
          <w:rFonts w:asciiTheme="minorHAnsi" w:hAnsiTheme="minorHAnsi"/>
          <w:b w:val="0"/>
          <w:i w:val="0"/>
          <w:color w:val="auto"/>
        </w:rPr>
        <w:t>l</w:t>
      </w:r>
      <w:r w:rsidR="00E93062">
        <w:rPr>
          <w:rFonts w:asciiTheme="minorHAnsi" w:hAnsiTheme="minorHAnsi"/>
          <w:b w:val="0"/>
          <w:i w:val="0"/>
          <w:color w:val="auto"/>
        </w:rPr>
        <w:t>’ESP tiendra compte d</w:t>
      </w:r>
      <w:r w:rsidR="00013716">
        <w:rPr>
          <w:rFonts w:asciiTheme="minorHAnsi" w:hAnsiTheme="minorHAnsi"/>
          <w:b w:val="0"/>
          <w:i w:val="0"/>
          <w:color w:val="auto"/>
        </w:rPr>
        <w:t>es modalités suivantes :</w:t>
      </w:r>
    </w:p>
    <w:p w:rsidR="00C15E43" w:rsidRDefault="00013716" w:rsidP="00E035CB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Formalisation des parten</w:t>
      </w:r>
      <w:r w:rsidR="00923962">
        <w:rPr>
          <w:rFonts w:eastAsia="Times New Roman" w:cs="Times New Roman"/>
          <w:lang w:eastAsia="fr-FR"/>
        </w:rPr>
        <w:t>ariats (Communauté professionnelle territoriale de santé, Maison de santé</w:t>
      </w:r>
      <w:r w:rsidR="00E93062">
        <w:rPr>
          <w:rFonts w:eastAsia="Times New Roman" w:cs="Times New Roman"/>
          <w:lang w:eastAsia="fr-FR"/>
        </w:rPr>
        <w:t xml:space="preserve"> pluriprofessionnelle</w:t>
      </w:r>
      <w:r w:rsidR="00923962">
        <w:rPr>
          <w:rFonts w:eastAsia="Times New Roman" w:cs="Times New Roman"/>
          <w:lang w:eastAsia="fr-FR"/>
        </w:rPr>
        <w:t>, Centre de Santé</w:t>
      </w:r>
      <w:r w:rsidR="00E93062">
        <w:rPr>
          <w:rFonts w:eastAsia="Times New Roman" w:cs="Times New Roman"/>
          <w:lang w:eastAsia="fr-FR"/>
        </w:rPr>
        <w:t>, structures de santé</w:t>
      </w:r>
      <w:r w:rsidR="00923962">
        <w:rPr>
          <w:rFonts w:eastAsia="Times New Roman" w:cs="Times New Roman"/>
          <w:lang w:eastAsia="fr-FR"/>
        </w:rPr>
        <w:t>…),</w:t>
      </w:r>
    </w:p>
    <w:p w:rsidR="00013716" w:rsidRDefault="00E93062" w:rsidP="00133811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Définition d’o</w:t>
      </w:r>
      <w:r w:rsidR="00013716">
        <w:rPr>
          <w:rFonts w:eastAsia="Times New Roman" w:cs="Times New Roman"/>
          <w:lang w:eastAsia="fr-FR"/>
        </w:rPr>
        <w:t>util</w:t>
      </w:r>
      <w:r>
        <w:rPr>
          <w:rFonts w:eastAsia="Times New Roman" w:cs="Times New Roman"/>
          <w:lang w:eastAsia="fr-FR"/>
        </w:rPr>
        <w:t>s</w:t>
      </w:r>
      <w:r w:rsidR="00013716">
        <w:rPr>
          <w:rFonts w:eastAsia="Times New Roman" w:cs="Times New Roman"/>
          <w:lang w:eastAsia="fr-FR"/>
        </w:rPr>
        <w:t xml:space="preserve"> d’évaluation.</w:t>
      </w:r>
    </w:p>
    <w:p w:rsidR="00E035CB" w:rsidRPr="00013716" w:rsidRDefault="00E035CB" w:rsidP="00133811">
      <w:pPr>
        <w:pStyle w:val="Paragraphedeliste"/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EB0C48" w:rsidRDefault="00F15F82" w:rsidP="00133811">
      <w:pPr>
        <w:pStyle w:val="Titre2"/>
        <w:numPr>
          <w:ilvl w:val="0"/>
          <w:numId w:val="5"/>
        </w:numPr>
        <w:spacing w:before="0" w:line="240" w:lineRule="auto"/>
        <w:jc w:val="both"/>
        <w:rPr>
          <w:rFonts w:asciiTheme="minorHAnsi" w:hAnsiTheme="minorHAnsi"/>
          <w:u w:val="single"/>
        </w:rPr>
      </w:pPr>
      <w:r w:rsidRPr="00E2656E">
        <w:rPr>
          <w:rFonts w:asciiTheme="minorHAnsi" w:hAnsiTheme="minorHAnsi"/>
          <w:u w:val="single"/>
        </w:rPr>
        <w:t>Montant de la subvention</w:t>
      </w:r>
    </w:p>
    <w:p w:rsidR="00E035CB" w:rsidRPr="00E035CB" w:rsidRDefault="00E035CB" w:rsidP="00133811">
      <w:pPr>
        <w:pStyle w:val="Paragraphedeliste"/>
        <w:spacing w:after="0" w:line="240" w:lineRule="auto"/>
        <w:ind w:left="1072"/>
        <w:jc w:val="both"/>
      </w:pPr>
    </w:p>
    <w:p w:rsidR="006A0693" w:rsidRDefault="006A0693" w:rsidP="001338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6A0693">
        <w:rPr>
          <w:rFonts w:cs="Arial"/>
        </w:rPr>
        <w:t xml:space="preserve">La dotation versée dans ce cadre est </w:t>
      </w:r>
      <w:r w:rsidRPr="006A0693">
        <w:rPr>
          <w:rFonts w:cs="Arial"/>
          <w:b/>
          <w:bCs/>
        </w:rPr>
        <w:t>plafonnée à</w:t>
      </w:r>
      <w:r w:rsidR="00895ED0">
        <w:rPr>
          <w:rFonts w:cs="Arial"/>
          <w:b/>
          <w:bCs/>
        </w:rPr>
        <w:t xml:space="preserve"> </w:t>
      </w:r>
      <w:r w:rsidR="00166E4D">
        <w:rPr>
          <w:rFonts w:cs="Arial"/>
          <w:b/>
          <w:bCs/>
        </w:rPr>
        <w:t>2</w:t>
      </w:r>
      <w:r w:rsidR="00895ED0">
        <w:rPr>
          <w:rFonts w:cs="Arial"/>
          <w:b/>
          <w:bCs/>
        </w:rPr>
        <w:t>0 000 euros par Equipe de Soins Primaires</w:t>
      </w:r>
      <w:r w:rsidR="00166E4D">
        <w:rPr>
          <w:rFonts w:cs="Arial"/>
          <w:b/>
          <w:bCs/>
        </w:rPr>
        <w:t>, versés en 2 tranches potentielles</w:t>
      </w:r>
      <w:r w:rsidRPr="006A0693">
        <w:rPr>
          <w:rFonts w:cs="Arial"/>
          <w:b/>
          <w:bCs/>
        </w:rPr>
        <w:t>.</w:t>
      </w:r>
      <w:r>
        <w:rPr>
          <w:rFonts w:cs="Arial"/>
          <w:b/>
          <w:bCs/>
        </w:rPr>
        <w:t xml:space="preserve"> </w:t>
      </w:r>
      <w:r w:rsidR="00895ED0">
        <w:rPr>
          <w:rFonts w:cs="Arial"/>
          <w:bCs/>
        </w:rPr>
        <w:t>Cette subvention vise à couvrir :</w:t>
      </w:r>
    </w:p>
    <w:p w:rsidR="00895ED0" w:rsidRDefault="00895ED0" w:rsidP="001338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895ED0" w:rsidRDefault="00895ED0" w:rsidP="00133811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L’ingénierie du projet,</w:t>
      </w:r>
    </w:p>
    <w:p w:rsidR="00895ED0" w:rsidRDefault="00895ED0" w:rsidP="00133811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L’investissement lié à la mise en œuvre </w:t>
      </w:r>
      <w:r w:rsidR="009508C3">
        <w:rPr>
          <w:rFonts w:cs="Arial"/>
          <w:bCs/>
        </w:rPr>
        <w:t xml:space="preserve">opérationnelle </w:t>
      </w:r>
      <w:r>
        <w:rPr>
          <w:rFonts w:cs="Arial"/>
          <w:bCs/>
        </w:rPr>
        <w:t>du projet (petit équipement</w:t>
      </w:r>
      <w:r w:rsidR="00137195">
        <w:rPr>
          <w:rFonts w:cs="Arial"/>
          <w:bCs/>
        </w:rPr>
        <w:t>, matériel, etc…</w:t>
      </w:r>
      <w:r>
        <w:rPr>
          <w:rFonts w:cs="Arial"/>
          <w:bCs/>
        </w:rPr>
        <w:t>).</w:t>
      </w:r>
    </w:p>
    <w:p w:rsidR="00895ED0" w:rsidRDefault="00895ED0" w:rsidP="0013381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6A0693" w:rsidRDefault="00D663FD" w:rsidP="00133811">
      <w:pPr>
        <w:spacing w:after="0" w:line="240" w:lineRule="auto"/>
        <w:jc w:val="both"/>
      </w:pPr>
      <w:r>
        <w:t xml:space="preserve">L’Agence Régionale de Santé de Martinique s’engage sur le financement de ce projet sur production de documents circonstanciés et dans la limite des crédits énoncés. </w:t>
      </w:r>
      <w:r w:rsidR="005C5B65">
        <w:t xml:space="preserve">Le projet de santé devra être accompagné d’une demande de subvention. </w:t>
      </w:r>
      <w:r>
        <w:t>Cette subvention fera l’obj</w:t>
      </w:r>
      <w:r w:rsidR="00895ED0">
        <w:t>et d’une convention avec chaque</w:t>
      </w:r>
      <w:r>
        <w:t xml:space="preserve"> Equipes de Soins primaires retenues (ESP).</w:t>
      </w:r>
    </w:p>
    <w:p w:rsidR="00E035CB" w:rsidRDefault="00E035CB" w:rsidP="00133811">
      <w:pPr>
        <w:spacing w:after="0" w:line="240" w:lineRule="auto"/>
        <w:jc w:val="both"/>
      </w:pPr>
    </w:p>
    <w:p w:rsidR="0065097B" w:rsidRDefault="0030168C" w:rsidP="00133811">
      <w:pPr>
        <w:pStyle w:val="Titre2"/>
        <w:numPr>
          <w:ilvl w:val="0"/>
          <w:numId w:val="20"/>
        </w:numPr>
        <w:spacing w:before="0" w:line="240" w:lineRule="auto"/>
        <w:jc w:val="both"/>
        <w:rPr>
          <w:rFonts w:ascii="Calibri" w:hAnsi="Calibri"/>
          <w:u w:val="single"/>
        </w:rPr>
      </w:pPr>
      <w:r w:rsidRPr="00E2656E">
        <w:rPr>
          <w:rFonts w:ascii="Calibri" w:hAnsi="Calibri"/>
          <w:u w:val="single"/>
        </w:rPr>
        <w:t>Evaluation et indicateurs de suivi</w:t>
      </w:r>
    </w:p>
    <w:p w:rsidR="009A53BD" w:rsidRPr="009A53BD" w:rsidRDefault="009A53BD" w:rsidP="00133811">
      <w:pPr>
        <w:spacing w:after="0" w:line="240" w:lineRule="auto"/>
        <w:jc w:val="both"/>
      </w:pPr>
    </w:p>
    <w:p w:rsidR="005174BB" w:rsidRPr="005174BB" w:rsidRDefault="00797F89" w:rsidP="00133811">
      <w:pPr>
        <w:pStyle w:val="Pa5"/>
        <w:spacing w:line="240" w:lineRule="auto"/>
        <w:jc w:val="both"/>
      </w:pPr>
      <w:r>
        <w:rPr>
          <w:rStyle w:val="A11"/>
          <w:rFonts w:asciiTheme="minorHAnsi" w:hAnsiTheme="minorHAnsi"/>
          <w:sz w:val="22"/>
          <w:szCs w:val="22"/>
        </w:rPr>
        <w:t>Le dispositif sera évalué annuellement selon les indicateurs suivants (liste non exhaustive) :</w:t>
      </w:r>
    </w:p>
    <w:p w:rsidR="005E1FC8" w:rsidRPr="00AF444A" w:rsidRDefault="00895ED0" w:rsidP="00133811">
      <w:pPr>
        <w:pStyle w:val="Pa7"/>
        <w:numPr>
          <w:ilvl w:val="0"/>
          <w:numId w:val="24"/>
        </w:numPr>
        <w:spacing w:line="240" w:lineRule="auto"/>
        <w:jc w:val="both"/>
        <w:rPr>
          <w:rFonts w:asciiTheme="minorHAnsi" w:hAnsiTheme="minorHAnsi" w:cs="Gotham Condensed Medium"/>
          <w:color w:val="000000"/>
          <w:sz w:val="22"/>
          <w:szCs w:val="22"/>
        </w:rPr>
      </w:pPr>
      <w:r>
        <w:rPr>
          <w:rStyle w:val="A11"/>
          <w:rFonts w:asciiTheme="minorHAnsi" w:hAnsiTheme="minorHAnsi" w:cs="Gotham Condensed Medium"/>
          <w:sz w:val="22"/>
          <w:szCs w:val="22"/>
        </w:rPr>
        <w:t>N</w:t>
      </w:r>
      <w:r w:rsidR="005E1FC8" w:rsidRPr="00AF444A">
        <w:rPr>
          <w:rStyle w:val="A11"/>
          <w:rFonts w:asciiTheme="minorHAnsi" w:hAnsiTheme="minorHAnsi" w:cs="Gotham Condensed Medium"/>
          <w:sz w:val="22"/>
          <w:szCs w:val="22"/>
        </w:rPr>
        <w:t xml:space="preserve">ombre </w:t>
      </w:r>
      <w:r>
        <w:rPr>
          <w:rStyle w:val="A11"/>
          <w:rFonts w:asciiTheme="minorHAnsi" w:hAnsiTheme="minorHAnsi" w:cs="Gotham Condensed Medium"/>
          <w:sz w:val="22"/>
          <w:szCs w:val="22"/>
        </w:rPr>
        <w:t xml:space="preserve">et qualification </w:t>
      </w:r>
      <w:r w:rsidR="005E1FC8" w:rsidRPr="00AF444A">
        <w:rPr>
          <w:rStyle w:val="A11"/>
          <w:rFonts w:asciiTheme="minorHAnsi" w:hAnsiTheme="minorHAnsi" w:cs="Gotham Condensed Medium"/>
          <w:sz w:val="22"/>
          <w:szCs w:val="22"/>
        </w:rPr>
        <w:t>de</w:t>
      </w:r>
      <w:r>
        <w:rPr>
          <w:rStyle w:val="A11"/>
          <w:rFonts w:asciiTheme="minorHAnsi" w:hAnsiTheme="minorHAnsi" w:cs="Gotham Condensed Medium"/>
          <w:sz w:val="22"/>
          <w:szCs w:val="22"/>
        </w:rPr>
        <w:t>s</w:t>
      </w:r>
      <w:r w:rsidR="005E1FC8" w:rsidRPr="00AF444A">
        <w:rPr>
          <w:rStyle w:val="A11"/>
          <w:rFonts w:asciiTheme="minorHAnsi" w:hAnsiTheme="minorHAnsi" w:cs="Gotham Condensed Medium"/>
          <w:sz w:val="22"/>
          <w:szCs w:val="22"/>
        </w:rPr>
        <w:t xml:space="preserve"> professionnels impliqués</w:t>
      </w:r>
      <w:r w:rsidR="008A0EF5">
        <w:rPr>
          <w:rStyle w:val="A11"/>
          <w:rFonts w:asciiTheme="minorHAnsi" w:hAnsiTheme="minorHAnsi" w:cs="Gotham Condensed Medium"/>
          <w:sz w:val="22"/>
          <w:szCs w:val="22"/>
        </w:rPr>
        <w:t xml:space="preserve"> (contractualisation des acteurs concernés)</w:t>
      </w:r>
      <w:r w:rsidR="005174BB">
        <w:rPr>
          <w:rStyle w:val="A11"/>
          <w:rFonts w:asciiTheme="minorHAnsi" w:hAnsiTheme="minorHAnsi" w:cs="Gotham Condensed Medium"/>
          <w:sz w:val="22"/>
          <w:szCs w:val="22"/>
        </w:rPr>
        <w:t>,</w:t>
      </w:r>
    </w:p>
    <w:p w:rsidR="005E1FC8" w:rsidRPr="00137195" w:rsidRDefault="00895ED0" w:rsidP="00133811">
      <w:pPr>
        <w:pStyle w:val="Pa7"/>
        <w:numPr>
          <w:ilvl w:val="0"/>
          <w:numId w:val="24"/>
        </w:numPr>
        <w:spacing w:line="240" w:lineRule="auto"/>
        <w:jc w:val="both"/>
        <w:rPr>
          <w:rStyle w:val="A11"/>
          <w:rFonts w:asciiTheme="minorHAnsi" w:hAnsiTheme="minorHAnsi"/>
          <w:sz w:val="22"/>
          <w:szCs w:val="22"/>
        </w:rPr>
      </w:pPr>
      <w:r w:rsidRPr="00137195">
        <w:rPr>
          <w:rStyle w:val="A11"/>
          <w:rFonts w:asciiTheme="minorHAnsi" w:hAnsiTheme="minorHAnsi"/>
          <w:sz w:val="22"/>
          <w:szCs w:val="22"/>
        </w:rPr>
        <w:t>Nombre de communes concernées par le projet</w:t>
      </w:r>
      <w:r w:rsidR="005174BB" w:rsidRPr="00137195">
        <w:rPr>
          <w:rStyle w:val="A11"/>
          <w:rFonts w:asciiTheme="minorHAnsi" w:hAnsiTheme="minorHAnsi"/>
          <w:sz w:val="22"/>
          <w:szCs w:val="22"/>
        </w:rPr>
        <w:t>,</w:t>
      </w:r>
    </w:p>
    <w:p w:rsidR="006A0693" w:rsidRPr="009A53BD" w:rsidRDefault="00895ED0" w:rsidP="00133811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Style w:val="A11"/>
          <w:rFonts w:asciiTheme="minorHAnsi" w:hAnsiTheme="minorHAnsi" w:cs="Gotham Condensed Medium"/>
          <w:sz w:val="22"/>
          <w:szCs w:val="22"/>
        </w:rPr>
      </w:pPr>
      <w:r w:rsidRPr="009A53BD">
        <w:rPr>
          <w:rStyle w:val="A11"/>
          <w:rFonts w:asciiTheme="minorHAnsi" w:hAnsiTheme="minorHAnsi" w:cs="Gotham Condensed Medium"/>
          <w:sz w:val="22"/>
          <w:szCs w:val="22"/>
        </w:rPr>
        <w:t xml:space="preserve">Nombre </w:t>
      </w:r>
      <w:r w:rsidR="00797F89" w:rsidRPr="009A53BD">
        <w:rPr>
          <w:rStyle w:val="A11"/>
          <w:rFonts w:asciiTheme="minorHAnsi" w:hAnsiTheme="minorHAnsi" w:cs="Gotham Condensed Medium"/>
          <w:sz w:val="22"/>
          <w:szCs w:val="22"/>
        </w:rPr>
        <w:t xml:space="preserve">et </w:t>
      </w:r>
      <w:r w:rsidRPr="009A53BD">
        <w:rPr>
          <w:rStyle w:val="A11"/>
          <w:rFonts w:asciiTheme="minorHAnsi" w:hAnsiTheme="minorHAnsi" w:cs="Gotham Condensed Medium"/>
          <w:sz w:val="22"/>
          <w:szCs w:val="22"/>
        </w:rPr>
        <w:t>type de partenaires sollicités dans le cadre de la prise en charge</w:t>
      </w:r>
      <w:r w:rsidR="00634288" w:rsidRPr="009A53BD">
        <w:rPr>
          <w:rStyle w:val="A11"/>
          <w:rFonts w:asciiTheme="minorHAnsi" w:hAnsiTheme="minorHAnsi" w:cs="Gotham Condensed Medium"/>
          <w:sz w:val="22"/>
          <w:szCs w:val="22"/>
        </w:rPr>
        <w:t>.</w:t>
      </w:r>
    </w:p>
    <w:p w:rsidR="009A53BD" w:rsidRPr="006A0693" w:rsidRDefault="009A53BD" w:rsidP="00133811">
      <w:pPr>
        <w:spacing w:after="0" w:line="240" w:lineRule="auto"/>
        <w:jc w:val="both"/>
      </w:pPr>
    </w:p>
    <w:p w:rsidR="00634288" w:rsidRPr="009A53BD" w:rsidRDefault="002D4FD1" w:rsidP="00133811">
      <w:pPr>
        <w:pStyle w:val="Titre2"/>
        <w:numPr>
          <w:ilvl w:val="0"/>
          <w:numId w:val="20"/>
        </w:numPr>
        <w:spacing w:before="0" w:line="240" w:lineRule="auto"/>
        <w:jc w:val="both"/>
        <w:rPr>
          <w:rFonts w:ascii="Calibri" w:hAnsi="Calibri"/>
          <w:u w:val="single"/>
        </w:rPr>
      </w:pPr>
      <w:r w:rsidRPr="009A53BD">
        <w:rPr>
          <w:rFonts w:ascii="Calibri" w:hAnsi="Calibri"/>
          <w:u w:val="single"/>
        </w:rPr>
        <w:t>Compo</w:t>
      </w:r>
      <w:r w:rsidR="00634288" w:rsidRPr="009A53BD">
        <w:rPr>
          <w:rFonts w:ascii="Calibri" w:hAnsi="Calibri"/>
          <w:u w:val="single"/>
        </w:rPr>
        <w:t>sition du dossier de candidature</w:t>
      </w:r>
    </w:p>
    <w:p w:rsidR="009A53BD" w:rsidRPr="009A53BD" w:rsidRDefault="009A53BD" w:rsidP="00133811">
      <w:pPr>
        <w:pStyle w:val="Titre2"/>
        <w:spacing w:before="0" w:line="240" w:lineRule="auto"/>
        <w:ind w:left="714"/>
        <w:jc w:val="both"/>
        <w:rPr>
          <w:rFonts w:ascii="Calibri" w:hAnsi="Calibri"/>
          <w:u w:val="single"/>
        </w:rPr>
      </w:pPr>
    </w:p>
    <w:p w:rsidR="00634288" w:rsidRPr="00137195" w:rsidRDefault="009508C3" w:rsidP="00133811">
      <w:pPr>
        <w:pStyle w:val="Pa7"/>
        <w:numPr>
          <w:ilvl w:val="0"/>
          <w:numId w:val="25"/>
        </w:numPr>
        <w:spacing w:line="240" w:lineRule="auto"/>
        <w:jc w:val="both"/>
        <w:rPr>
          <w:rStyle w:val="A11"/>
          <w:rFonts w:asciiTheme="minorHAnsi" w:hAnsiTheme="minorHAnsi"/>
          <w:sz w:val="22"/>
          <w:szCs w:val="22"/>
        </w:rPr>
      </w:pPr>
      <w:r w:rsidRPr="00137195">
        <w:rPr>
          <w:rStyle w:val="A11"/>
          <w:rFonts w:asciiTheme="minorHAnsi" w:hAnsiTheme="minorHAnsi"/>
          <w:sz w:val="22"/>
          <w:szCs w:val="22"/>
        </w:rPr>
        <w:t>Statut juridique du porteur de projet</w:t>
      </w:r>
      <w:r w:rsidR="00634288" w:rsidRPr="00137195">
        <w:rPr>
          <w:rStyle w:val="A11"/>
          <w:rFonts w:asciiTheme="minorHAnsi" w:hAnsiTheme="minorHAnsi"/>
          <w:sz w:val="22"/>
          <w:szCs w:val="22"/>
        </w:rPr>
        <w:t>,</w:t>
      </w:r>
    </w:p>
    <w:p w:rsidR="00634288" w:rsidRPr="00137195" w:rsidRDefault="00C40106" w:rsidP="00133811">
      <w:pPr>
        <w:pStyle w:val="Pa7"/>
        <w:numPr>
          <w:ilvl w:val="0"/>
          <w:numId w:val="25"/>
        </w:numPr>
        <w:spacing w:line="240" w:lineRule="auto"/>
        <w:jc w:val="both"/>
        <w:rPr>
          <w:rStyle w:val="A11"/>
          <w:rFonts w:asciiTheme="minorHAnsi" w:hAnsiTheme="minorHAnsi"/>
          <w:sz w:val="22"/>
          <w:szCs w:val="22"/>
        </w:rPr>
      </w:pPr>
      <w:r w:rsidRPr="00137195">
        <w:rPr>
          <w:rStyle w:val="A11"/>
          <w:rFonts w:asciiTheme="minorHAnsi" w:hAnsiTheme="minorHAnsi"/>
          <w:sz w:val="22"/>
          <w:szCs w:val="22"/>
        </w:rPr>
        <w:t xml:space="preserve">Noms, </w:t>
      </w:r>
      <w:r w:rsidR="00634288" w:rsidRPr="00137195">
        <w:rPr>
          <w:rStyle w:val="A11"/>
          <w:rFonts w:asciiTheme="minorHAnsi" w:hAnsiTheme="minorHAnsi"/>
          <w:sz w:val="22"/>
          <w:szCs w:val="22"/>
        </w:rPr>
        <w:t>coordonnés</w:t>
      </w:r>
      <w:r w:rsidR="009508C3" w:rsidRPr="00137195">
        <w:rPr>
          <w:rStyle w:val="A11"/>
          <w:rFonts w:asciiTheme="minorHAnsi" w:hAnsiTheme="minorHAnsi"/>
          <w:sz w:val="22"/>
          <w:szCs w:val="22"/>
        </w:rPr>
        <w:t>, qualification</w:t>
      </w:r>
      <w:r w:rsidRPr="00137195">
        <w:rPr>
          <w:rStyle w:val="A11"/>
          <w:rFonts w:asciiTheme="minorHAnsi" w:hAnsiTheme="minorHAnsi"/>
          <w:sz w:val="22"/>
          <w:szCs w:val="22"/>
        </w:rPr>
        <w:t xml:space="preserve"> des professionnels</w:t>
      </w:r>
      <w:r w:rsidR="009508C3" w:rsidRPr="00137195">
        <w:rPr>
          <w:rStyle w:val="A11"/>
          <w:rFonts w:asciiTheme="minorHAnsi" w:hAnsiTheme="minorHAnsi"/>
          <w:sz w:val="22"/>
          <w:szCs w:val="22"/>
        </w:rPr>
        <w:t xml:space="preserve"> de santé</w:t>
      </w:r>
      <w:r w:rsidRPr="00137195">
        <w:rPr>
          <w:rStyle w:val="A11"/>
          <w:rFonts w:asciiTheme="minorHAnsi" w:hAnsiTheme="minorHAnsi"/>
          <w:sz w:val="22"/>
          <w:szCs w:val="22"/>
        </w:rPr>
        <w:t xml:space="preserve"> impliqués dans l’ESP</w:t>
      </w:r>
      <w:r w:rsidR="009508C3" w:rsidRPr="00137195">
        <w:rPr>
          <w:rStyle w:val="A11"/>
          <w:rFonts w:asciiTheme="minorHAnsi" w:hAnsiTheme="minorHAnsi"/>
          <w:sz w:val="22"/>
          <w:szCs w:val="22"/>
        </w:rPr>
        <w:t>,</w:t>
      </w:r>
    </w:p>
    <w:p w:rsidR="00C931C2" w:rsidRPr="00137195" w:rsidRDefault="00C931C2" w:rsidP="00133811">
      <w:pPr>
        <w:pStyle w:val="Pa7"/>
        <w:numPr>
          <w:ilvl w:val="0"/>
          <w:numId w:val="25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37195">
        <w:rPr>
          <w:rFonts w:asciiTheme="minorHAnsi" w:hAnsiTheme="minorHAnsi"/>
          <w:sz w:val="22"/>
          <w:szCs w:val="22"/>
        </w:rPr>
        <w:t>Document contractuel précisant les engagements de chacune des parties,</w:t>
      </w:r>
    </w:p>
    <w:p w:rsidR="002E27FF" w:rsidRDefault="00C931C2" w:rsidP="00133811">
      <w:pPr>
        <w:pStyle w:val="Pa7"/>
        <w:numPr>
          <w:ilvl w:val="0"/>
          <w:numId w:val="25"/>
        </w:numPr>
        <w:spacing w:line="240" w:lineRule="auto"/>
        <w:jc w:val="both"/>
        <w:rPr>
          <w:rStyle w:val="A11"/>
          <w:rFonts w:asciiTheme="minorHAnsi" w:hAnsiTheme="minorHAnsi"/>
          <w:sz w:val="22"/>
          <w:szCs w:val="22"/>
        </w:rPr>
      </w:pPr>
      <w:r w:rsidRPr="00137195">
        <w:rPr>
          <w:rStyle w:val="A11"/>
          <w:rFonts w:asciiTheme="minorHAnsi" w:hAnsiTheme="minorHAnsi"/>
          <w:sz w:val="22"/>
          <w:szCs w:val="22"/>
        </w:rPr>
        <w:t>Le projet de santé</w:t>
      </w:r>
      <w:r w:rsidR="009508C3" w:rsidRPr="00137195">
        <w:rPr>
          <w:rStyle w:val="A11"/>
          <w:rFonts w:asciiTheme="minorHAnsi" w:hAnsiTheme="minorHAnsi"/>
          <w:sz w:val="22"/>
          <w:szCs w:val="22"/>
        </w:rPr>
        <w:t xml:space="preserve"> signé par les professionnels de santé.</w:t>
      </w:r>
      <w:r w:rsidRPr="00137195">
        <w:rPr>
          <w:rStyle w:val="A11"/>
          <w:rFonts w:asciiTheme="minorHAnsi" w:hAnsiTheme="minorHAnsi"/>
          <w:sz w:val="22"/>
          <w:szCs w:val="22"/>
        </w:rPr>
        <w:t xml:space="preserve">  </w:t>
      </w:r>
    </w:p>
    <w:p w:rsidR="00133811" w:rsidRDefault="00133811" w:rsidP="00133811">
      <w:pPr>
        <w:pStyle w:val="Paragraphedeliste"/>
        <w:numPr>
          <w:ilvl w:val="0"/>
          <w:numId w:val="25"/>
        </w:numPr>
        <w:jc w:val="both"/>
      </w:pPr>
      <w:r>
        <w:t xml:space="preserve">Demande de subvention, avec devis à l’appui via le formulaire document </w:t>
      </w:r>
      <w:proofErr w:type="spellStart"/>
      <w:r>
        <w:t>Cerfa</w:t>
      </w:r>
      <w:proofErr w:type="spellEnd"/>
      <w:r>
        <w:t xml:space="preserve"> n° 12156*05  téléchargeable par le lien suivant : </w:t>
      </w:r>
    </w:p>
    <w:p w:rsidR="003A6328" w:rsidRPr="00120D7D" w:rsidRDefault="00BB5CD5" w:rsidP="00133811">
      <w:pPr>
        <w:pStyle w:val="Paragraphedeliste"/>
        <w:jc w:val="both"/>
      </w:pPr>
      <w:hyperlink r:id="rId12" w:history="1">
        <w:r w:rsidR="00133811">
          <w:rPr>
            <w:rStyle w:val="Lienhypertexte"/>
          </w:rPr>
          <w:t>https://www.service-public.fr/associations/vosdroits/R1271</w:t>
        </w:r>
      </w:hyperlink>
      <w:r w:rsidR="00C931C2">
        <w:t xml:space="preserve">         </w:t>
      </w:r>
    </w:p>
    <w:p w:rsidR="00955FC8" w:rsidRDefault="00C931C2" w:rsidP="00133811">
      <w:pPr>
        <w:pStyle w:val="Titre2"/>
        <w:numPr>
          <w:ilvl w:val="0"/>
          <w:numId w:val="20"/>
        </w:numPr>
        <w:spacing w:before="0" w:line="240" w:lineRule="auto"/>
        <w:jc w:val="both"/>
        <w:rPr>
          <w:rFonts w:ascii="Calibri" w:hAnsi="Calibri"/>
          <w:u w:val="single"/>
        </w:rPr>
      </w:pPr>
      <w:r w:rsidRPr="009A53BD">
        <w:rPr>
          <w:rFonts w:ascii="Calibri" w:hAnsi="Calibri"/>
          <w:u w:val="single"/>
        </w:rPr>
        <w:t>Modalités de dépôt des dossiers</w:t>
      </w:r>
    </w:p>
    <w:p w:rsidR="009A53BD" w:rsidRPr="009A53BD" w:rsidRDefault="009A53BD" w:rsidP="00133811">
      <w:pPr>
        <w:spacing w:after="0" w:line="240" w:lineRule="auto"/>
        <w:jc w:val="both"/>
      </w:pPr>
    </w:p>
    <w:p w:rsidR="00955FC8" w:rsidRDefault="00955FC8" w:rsidP="00133811">
      <w:pPr>
        <w:spacing w:after="0" w:line="240" w:lineRule="auto"/>
        <w:jc w:val="both"/>
        <w:rPr>
          <w:rFonts w:eastAsia="Times New Roman" w:cs="Times New Roman"/>
          <w:color w:val="333333"/>
          <w:lang w:eastAsia="fr-FR"/>
        </w:rPr>
      </w:pPr>
      <w:r w:rsidRPr="00120D7D">
        <w:rPr>
          <w:rFonts w:eastAsia="Times New Roman" w:cs="Times New Roman"/>
          <w:color w:val="333333"/>
          <w:lang w:eastAsia="fr-FR"/>
        </w:rPr>
        <w:t>Les doss</w:t>
      </w:r>
      <w:r w:rsidR="00137195">
        <w:rPr>
          <w:rFonts w:eastAsia="Times New Roman" w:cs="Times New Roman"/>
          <w:color w:val="333333"/>
          <w:lang w:eastAsia="fr-FR"/>
        </w:rPr>
        <w:t>iers de candidature sont à adresser</w:t>
      </w:r>
      <w:r w:rsidRPr="00120D7D">
        <w:rPr>
          <w:rFonts w:eastAsia="Times New Roman" w:cs="Times New Roman"/>
          <w:color w:val="333333"/>
          <w:lang w:eastAsia="fr-FR"/>
        </w:rPr>
        <w:t xml:space="preserve"> à l’ARS </w:t>
      </w:r>
      <w:r w:rsidR="00137195">
        <w:rPr>
          <w:rFonts w:eastAsia="Times New Roman" w:cs="Times New Roman"/>
          <w:color w:val="333333"/>
          <w:lang w:eastAsia="fr-FR"/>
        </w:rPr>
        <w:t>par</w:t>
      </w:r>
      <w:r w:rsidRPr="00120D7D">
        <w:rPr>
          <w:rFonts w:eastAsia="Times New Roman" w:cs="Times New Roman"/>
          <w:color w:val="333333"/>
          <w:lang w:eastAsia="fr-FR"/>
        </w:rPr>
        <w:t xml:space="preserve"> :</w:t>
      </w:r>
    </w:p>
    <w:p w:rsidR="002E27FF" w:rsidRPr="00120D7D" w:rsidRDefault="002E27FF" w:rsidP="00133811">
      <w:pPr>
        <w:spacing w:after="0" w:line="240" w:lineRule="auto"/>
        <w:jc w:val="both"/>
        <w:rPr>
          <w:rFonts w:eastAsia="Times New Roman" w:cs="Times New Roman"/>
          <w:color w:val="333333"/>
          <w:lang w:eastAsia="fr-FR"/>
        </w:rPr>
      </w:pPr>
    </w:p>
    <w:p w:rsidR="00EC7246" w:rsidRPr="00120D7D" w:rsidRDefault="00137195" w:rsidP="00133811">
      <w:pPr>
        <w:pStyle w:val="Titre4"/>
        <w:spacing w:before="0" w:line="240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</w:rPr>
        <w:t>• C</w:t>
      </w:r>
      <w:r w:rsidR="00955FC8" w:rsidRPr="00120D7D">
        <w:rPr>
          <w:rFonts w:asciiTheme="minorHAnsi" w:hAnsiTheme="minorHAnsi"/>
        </w:rPr>
        <w:t>ourrier postal à :</w:t>
      </w:r>
    </w:p>
    <w:p w:rsidR="00240E3A" w:rsidRPr="00120D7D" w:rsidRDefault="00240E3A" w:rsidP="00133811">
      <w:pPr>
        <w:spacing w:after="0" w:line="240" w:lineRule="auto"/>
        <w:jc w:val="both"/>
        <w:rPr>
          <w:sz w:val="20"/>
        </w:rPr>
      </w:pPr>
      <w:r w:rsidRPr="00120D7D">
        <w:rPr>
          <w:sz w:val="20"/>
        </w:rPr>
        <w:t xml:space="preserve">  </w:t>
      </w:r>
    </w:p>
    <w:p w:rsidR="0003540B" w:rsidRPr="00120D7D" w:rsidRDefault="0003540B" w:rsidP="00133811">
      <w:pPr>
        <w:spacing w:after="0" w:line="240" w:lineRule="auto"/>
        <w:jc w:val="both"/>
      </w:pPr>
      <w:r w:rsidRPr="00120D7D">
        <w:t>ARS Martinique</w:t>
      </w:r>
    </w:p>
    <w:p w:rsidR="00240E3A" w:rsidRPr="00120D7D" w:rsidRDefault="00797F89" w:rsidP="00133811">
      <w:pPr>
        <w:spacing w:after="0" w:line="240" w:lineRule="auto"/>
        <w:jc w:val="both"/>
      </w:pPr>
      <w:r>
        <w:t>Direction</w:t>
      </w:r>
      <w:r w:rsidR="00240E3A" w:rsidRPr="00120D7D">
        <w:t xml:space="preserve"> de l’Offre de soins</w:t>
      </w:r>
      <w:r w:rsidR="009A53BD">
        <w:t xml:space="preserve"> – Département Premier recours</w:t>
      </w:r>
    </w:p>
    <w:p w:rsidR="00EC7246" w:rsidRPr="00120D7D" w:rsidRDefault="0077433F" w:rsidP="00133811">
      <w:pPr>
        <w:spacing w:after="0" w:line="240" w:lineRule="auto"/>
        <w:jc w:val="both"/>
      </w:pPr>
      <w:r>
        <w:t>Mention «  A</w:t>
      </w:r>
      <w:r w:rsidR="00240E3A" w:rsidRPr="00120D7D">
        <w:t xml:space="preserve">ppel à projet </w:t>
      </w:r>
      <w:r w:rsidR="00B86598">
        <w:t>Création d’Equipes de Soins Primaires</w:t>
      </w:r>
      <w:r w:rsidR="00240E3A" w:rsidRPr="00120D7D">
        <w:t> »</w:t>
      </w:r>
    </w:p>
    <w:p w:rsidR="006B56B2" w:rsidRPr="00120D7D" w:rsidRDefault="006B56B2" w:rsidP="00133811">
      <w:pPr>
        <w:spacing w:after="0" w:line="240" w:lineRule="auto"/>
        <w:jc w:val="both"/>
      </w:pPr>
      <w:r w:rsidRPr="00120D7D">
        <w:t>Centre d’Affaires « AGORA »</w:t>
      </w:r>
    </w:p>
    <w:p w:rsidR="006B56B2" w:rsidRPr="00120D7D" w:rsidRDefault="006B56B2" w:rsidP="00133811">
      <w:pPr>
        <w:spacing w:after="0" w:line="240" w:lineRule="auto"/>
        <w:jc w:val="both"/>
      </w:pPr>
      <w:r w:rsidRPr="00120D7D">
        <w:t xml:space="preserve">ZAC de l’Etang Z’Abricot – Pointe des Grives </w:t>
      </w:r>
    </w:p>
    <w:p w:rsidR="006B56B2" w:rsidRPr="00120D7D" w:rsidRDefault="006B56B2" w:rsidP="00133811">
      <w:pPr>
        <w:spacing w:after="0" w:line="240" w:lineRule="auto"/>
        <w:jc w:val="both"/>
      </w:pPr>
      <w:r w:rsidRPr="00120D7D">
        <w:t>CS 80656 - 97263 FORT DE FRANCE CEDEX</w:t>
      </w:r>
    </w:p>
    <w:p w:rsidR="006B56B2" w:rsidRPr="00120D7D" w:rsidRDefault="006B56B2" w:rsidP="00133811">
      <w:pPr>
        <w:spacing w:after="0" w:line="240" w:lineRule="auto"/>
        <w:jc w:val="both"/>
      </w:pPr>
    </w:p>
    <w:p w:rsidR="00955FC8" w:rsidRDefault="00955FC8" w:rsidP="00133811">
      <w:pPr>
        <w:spacing w:after="0" w:line="240" w:lineRule="auto"/>
        <w:jc w:val="both"/>
      </w:pPr>
      <w:r w:rsidRPr="00120D7D">
        <w:rPr>
          <w:rStyle w:val="Titre4Car"/>
          <w:rFonts w:asciiTheme="minorHAnsi" w:hAnsiTheme="minorHAnsi"/>
        </w:rPr>
        <w:t>• Et</w:t>
      </w:r>
      <w:r w:rsidR="00137195">
        <w:rPr>
          <w:rStyle w:val="Titre4Car"/>
          <w:rFonts w:asciiTheme="minorHAnsi" w:hAnsiTheme="minorHAnsi"/>
        </w:rPr>
        <w:t xml:space="preserve">/ou </w:t>
      </w:r>
      <w:r w:rsidRPr="00120D7D">
        <w:rPr>
          <w:rStyle w:val="Titre4Car"/>
          <w:rFonts w:asciiTheme="minorHAnsi" w:hAnsiTheme="minorHAnsi"/>
        </w:rPr>
        <w:t xml:space="preserve">courriel à </w:t>
      </w:r>
      <w:r w:rsidR="00803EEE" w:rsidRPr="00120D7D">
        <w:rPr>
          <w:rStyle w:val="Titre4Car"/>
          <w:rFonts w:asciiTheme="minorHAnsi" w:hAnsiTheme="minorHAnsi"/>
        </w:rPr>
        <w:t xml:space="preserve">: </w:t>
      </w:r>
      <w:hyperlink r:id="rId13" w:history="1">
        <w:r w:rsidR="00C51AA8" w:rsidRPr="00120D7D">
          <w:rPr>
            <w:rStyle w:val="Lienhypertexte"/>
          </w:rPr>
          <w:t>ARS-MARTINIQUE-OFFRES-DE-SOINS@ars.sante.fr</w:t>
        </w:r>
      </w:hyperlink>
      <w:r w:rsidR="00C51AA8" w:rsidRPr="00120D7D">
        <w:t xml:space="preserve"> </w:t>
      </w:r>
      <w:r w:rsidR="0003540B" w:rsidRPr="00120D7D">
        <w:t xml:space="preserve"> </w:t>
      </w:r>
    </w:p>
    <w:p w:rsidR="00ED3A0E" w:rsidRDefault="00ED3A0E" w:rsidP="00133811">
      <w:pPr>
        <w:spacing w:after="0" w:line="240" w:lineRule="auto"/>
        <w:jc w:val="both"/>
      </w:pPr>
    </w:p>
    <w:p w:rsidR="00ED3A0E" w:rsidRPr="00120D7D" w:rsidRDefault="00ED3A0E" w:rsidP="00133811">
      <w:pPr>
        <w:spacing w:after="0" w:line="240" w:lineRule="auto"/>
        <w:jc w:val="both"/>
        <w:rPr>
          <w:rFonts w:eastAsia="Times New Roman" w:cs="Times New Roman"/>
          <w:color w:val="333333"/>
          <w:sz w:val="23"/>
          <w:szCs w:val="23"/>
          <w:lang w:eastAsia="fr-FR"/>
        </w:rPr>
      </w:pPr>
    </w:p>
    <w:p w:rsidR="00EC7246" w:rsidRDefault="007713CA" w:rsidP="00133811">
      <w:pPr>
        <w:spacing w:after="0" w:line="240" w:lineRule="auto"/>
        <w:jc w:val="both"/>
        <w:rPr>
          <w:rFonts w:eastAsia="Times New Roman" w:cs="Times New Roman"/>
          <w:b/>
          <w:color w:val="333333"/>
          <w:sz w:val="23"/>
          <w:szCs w:val="23"/>
          <w:lang w:eastAsia="fr-FR"/>
        </w:rPr>
      </w:pPr>
      <w:r w:rsidRPr="00120D7D">
        <w:rPr>
          <w:rFonts w:eastAsia="Times New Roman" w:cs="Times New Roman"/>
          <w:b/>
          <w:color w:val="333333"/>
          <w:sz w:val="23"/>
          <w:szCs w:val="23"/>
          <w:lang w:eastAsia="fr-FR"/>
        </w:rPr>
        <w:t xml:space="preserve">La date limite de dépôt des dossiers est </w:t>
      </w:r>
      <w:r w:rsidR="007E13D8" w:rsidRPr="00120D7D">
        <w:rPr>
          <w:rFonts w:eastAsia="Times New Roman" w:cs="Times New Roman"/>
          <w:b/>
          <w:color w:val="333333"/>
          <w:sz w:val="23"/>
          <w:szCs w:val="23"/>
          <w:lang w:eastAsia="fr-FR"/>
        </w:rPr>
        <w:t>fixée</w:t>
      </w:r>
      <w:r w:rsidRPr="00120D7D">
        <w:rPr>
          <w:rFonts w:eastAsia="Times New Roman" w:cs="Times New Roman"/>
          <w:b/>
          <w:color w:val="333333"/>
          <w:sz w:val="23"/>
          <w:szCs w:val="23"/>
          <w:lang w:eastAsia="fr-FR"/>
        </w:rPr>
        <w:t xml:space="preserve"> au </w:t>
      </w:r>
      <w:r w:rsidR="00AD2BAF">
        <w:rPr>
          <w:rFonts w:eastAsia="Times New Roman" w:cs="Times New Roman"/>
          <w:b/>
          <w:color w:val="333333"/>
          <w:sz w:val="23"/>
          <w:szCs w:val="23"/>
          <w:lang w:eastAsia="fr-FR"/>
        </w:rPr>
        <w:t>15 Novembre</w:t>
      </w:r>
      <w:bookmarkStart w:id="0" w:name="_GoBack"/>
      <w:bookmarkEnd w:id="0"/>
      <w:r w:rsidR="00B86598">
        <w:rPr>
          <w:rFonts w:eastAsia="Times New Roman" w:cs="Times New Roman"/>
          <w:b/>
          <w:color w:val="333333"/>
          <w:sz w:val="23"/>
          <w:szCs w:val="23"/>
          <w:lang w:eastAsia="fr-FR"/>
        </w:rPr>
        <w:t xml:space="preserve"> 2020</w:t>
      </w:r>
      <w:r w:rsidR="00137195">
        <w:rPr>
          <w:rFonts w:eastAsia="Times New Roman" w:cs="Times New Roman"/>
          <w:b/>
          <w:color w:val="333333"/>
          <w:sz w:val="23"/>
          <w:szCs w:val="23"/>
          <w:lang w:eastAsia="fr-FR"/>
        </w:rPr>
        <w:t>.</w:t>
      </w:r>
    </w:p>
    <w:p w:rsidR="009A53BD" w:rsidRDefault="009A53BD" w:rsidP="00133811">
      <w:pPr>
        <w:spacing w:after="0" w:line="240" w:lineRule="auto"/>
        <w:jc w:val="both"/>
        <w:rPr>
          <w:rFonts w:eastAsia="Times New Roman" w:cs="Times New Roman"/>
          <w:b/>
          <w:color w:val="333333"/>
          <w:sz w:val="23"/>
          <w:szCs w:val="23"/>
          <w:lang w:eastAsia="fr-FR"/>
        </w:rPr>
      </w:pPr>
    </w:p>
    <w:p w:rsidR="002D0546" w:rsidRDefault="002D0546" w:rsidP="00133811">
      <w:pPr>
        <w:pStyle w:val="Titre2"/>
        <w:numPr>
          <w:ilvl w:val="0"/>
          <w:numId w:val="20"/>
        </w:numPr>
        <w:spacing w:before="0" w:line="240" w:lineRule="auto"/>
        <w:jc w:val="both"/>
        <w:rPr>
          <w:rFonts w:ascii="Calibri" w:hAnsi="Calibri"/>
          <w:u w:val="single"/>
        </w:rPr>
      </w:pPr>
      <w:r w:rsidRPr="009A53BD">
        <w:rPr>
          <w:rFonts w:ascii="Calibri" w:hAnsi="Calibri"/>
          <w:u w:val="single"/>
        </w:rPr>
        <w:t>Contact</w:t>
      </w:r>
    </w:p>
    <w:p w:rsidR="00B161E4" w:rsidRPr="008D7B1B" w:rsidRDefault="00B161E4" w:rsidP="00133811">
      <w:pPr>
        <w:jc w:val="both"/>
      </w:pPr>
    </w:p>
    <w:p w:rsidR="002D0546" w:rsidRDefault="002D0546" w:rsidP="00133811">
      <w:pPr>
        <w:spacing w:after="0" w:line="240" w:lineRule="auto"/>
        <w:jc w:val="both"/>
        <w:rPr>
          <w:rFonts w:eastAsia="Times New Roman" w:cs="Times New Roman"/>
          <w:color w:val="333333"/>
          <w:sz w:val="23"/>
          <w:szCs w:val="23"/>
          <w:lang w:eastAsia="fr-FR"/>
        </w:rPr>
      </w:pPr>
      <w:r>
        <w:rPr>
          <w:rFonts w:eastAsia="Times New Roman" w:cs="Times New Roman"/>
          <w:color w:val="333333"/>
          <w:sz w:val="23"/>
          <w:szCs w:val="23"/>
          <w:lang w:eastAsia="fr-FR"/>
        </w:rPr>
        <w:t>Pour toute demande de renseignements</w:t>
      </w:r>
      <w:r w:rsidR="00797F89">
        <w:rPr>
          <w:rFonts w:eastAsia="Times New Roman" w:cs="Times New Roman"/>
          <w:color w:val="333333"/>
          <w:sz w:val="23"/>
          <w:szCs w:val="23"/>
          <w:lang w:eastAsia="fr-FR"/>
        </w:rPr>
        <w:t xml:space="preserve"> complémentaires s’adresser </w:t>
      </w:r>
      <w:r>
        <w:rPr>
          <w:rFonts w:eastAsia="Times New Roman" w:cs="Times New Roman"/>
          <w:color w:val="333333"/>
          <w:sz w:val="23"/>
          <w:szCs w:val="23"/>
          <w:lang w:eastAsia="fr-FR"/>
        </w:rPr>
        <w:t>:</w:t>
      </w:r>
    </w:p>
    <w:p w:rsidR="00B161E4" w:rsidRDefault="00797F89" w:rsidP="0013381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333333"/>
          <w:sz w:val="23"/>
          <w:szCs w:val="23"/>
          <w:lang w:eastAsia="fr-FR"/>
        </w:rPr>
      </w:pPr>
      <w:r>
        <w:rPr>
          <w:rFonts w:eastAsia="Times New Roman" w:cs="Times New Roman"/>
          <w:color w:val="333333"/>
          <w:sz w:val="23"/>
          <w:szCs w:val="23"/>
          <w:lang w:eastAsia="fr-FR"/>
        </w:rPr>
        <w:t>Par c</w:t>
      </w:r>
      <w:r w:rsidR="002D0546">
        <w:rPr>
          <w:rFonts w:eastAsia="Times New Roman" w:cs="Times New Roman"/>
          <w:color w:val="333333"/>
          <w:sz w:val="23"/>
          <w:szCs w:val="23"/>
          <w:lang w:eastAsia="fr-FR"/>
        </w:rPr>
        <w:t xml:space="preserve">ourriel avec objet </w:t>
      </w:r>
      <w:r w:rsidR="00B86598">
        <w:rPr>
          <w:b/>
        </w:rPr>
        <w:t>«  appel à projet Création d’Equipes de Soins Primaires</w:t>
      </w:r>
      <w:r w:rsidR="002D0546" w:rsidRPr="002D2CDC">
        <w:rPr>
          <w:b/>
        </w:rPr>
        <w:t> »</w:t>
      </w:r>
      <w:r w:rsidR="002D0546">
        <w:rPr>
          <w:rFonts w:eastAsia="Times New Roman" w:cs="Times New Roman"/>
          <w:color w:val="333333"/>
          <w:sz w:val="23"/>
          <w:szCs w:val="23"/>
          <w:lang w:eastAsia="fr-FR"/>
        </w:rPr>
        <w:t xml:space="preserve">: </w:t>
      </w:r>
    </w:p>
    <w:p w:rsidR="002D0546" w:rsidRPr="009A53BD" w:rsidRDefault="00BB5CD5" w:rsidP="00133811">
      <w:pPr>
        <w:pStyle w:val="Paragraphedeliste"/>
        <w:spacing w:after="0" w:line="240" w:lineRule="auto"/>
        <w:jc w:val="both"/>
        <w:rPr>
          <w:rStyle w:val="Lienhypertexte"/>
          <w:rFonts w:eastAsia="Times New Roman" w:cs="Times New Roman"/>
          <w:color w:val="333333"/>
          <w:sz w:val="23"/>
          <w:szCs w:val="23"/>
          <w:u w:val="none"/>
          <w:lang w:eastAsia="fr-FR"/>
        </w:rPr>
      </w:pPr>
      <w:hyperlink r:id="rId14" w:history="1">
        <w:r w:rsidR="002D0546" w:rsidRPr="00120D7D">
          <w:rPr>
            <w:rStyle w:val="Lienhypertexte"/>
          </w:rPr>
          <w:t>ARS-MARTINIQUE-OFFRES-DE-SOINS@ars.sante.fr</w:t>
        </w:r>
      </w:hyperlink>
      <w:r w:rsidR="002D0546" w:rsidRPr="00137195">
        <w:rPr>
          <w:rStyle w:val="Lienhypertexte"/>
          <w:u w:val="none"/>
        </w:rPr>
        <w:t xml:space="preserve"> </w:t>
      </w:r>
      <w:r w:rsidR="002D0546" w:rsidRPr="00137195">
        <w:rPr>
          <w:rStyle w:val="Lienhypertexte"/>
          <w:color w:val="auto"/>
          <w:u w:val="none"/>
        </w:rPr>
        <w:t xml:space="preserve">copie à  </w:t>
      </w:r>
      <w:hyperlink r:id="rId15" w:history="1">
        <w:r w:rsidR="009A53BD" w:rsidRPr="00C80FEC">
          <w:rPr>
            <w:rStyle w:val="Lienhypertexte"/>
          </w:rPr>
          <w:t>josette.vaubien@ars.sante.fr</w:t>
        </w:r>
      </w:hyperlink>
    </w:p>
    <w:p w:rsidR="009A53BD" w:rsidRPr="00137195" w:rsidRDefault="009A53BD" w:rsidP="00133811">
      <w:pPr>
        <w:pStyle w:val="Paragraphedeliste"/>
        <w:spacing w:after="0" w:line="240" w:lineRule="auto"/>
        <w:jc w:val="both"/>
        <w:rPr>
          <w:rFonts w:eastAsia="Times New Roman" w:cs="Times New Roman"/>
          <w:color w:val="333333"/>
          <w:sz w:val="23"/>
          <w:szCs w:val="23"/>
          <w:lang w:eastAsia="fr-FR"/>
        </w:rPr>
      </w:pPr>
    </w:p>
    <w:p w:rsidR="002D0546" w:rsidRPr="002D0546" w:rsidRDefault="00797F89" w:rsidP="00133811">
      <w:pPr>
        <w:pStyle w:val="Paragraphedeliste"/>
        <w:numPr>
          <w:ilvl w:val="0"/>
          <w:numId w:val="1"/>
        </w:numPr>
        <w:spacing w:before="300" w:after="300" w:line="240" w:lineRule="auto"/>
        <w:jc w:val="both"/>
        <w:rPr>
          <w:rFonts w:eastAsia="Times New Roman" w:cs="Times New Roman"/>
          <w:color w:val="333333"/>
          <w:sz w:val="23"/>
          <w:szCs w:val="23"/>
          <w:lang w:eastAsia="fr-FR"/>
        </w:rPr>
      </w:pPr>
      <w:r>
        <w:rPr>
          <w:rFonts w:eastAsia="Times New Roman" w:cs="Times New Roman"/>
          <w:color w:val="333333"/>
          <w:sz w:val="23"/>
          <w:szCs w:val="23"/>
          <w:lang w:eastAsia="fr-FR"/>
        </w:rPr>
        <w:t>Au s</w:t>
      </w:r>
      <w:r w:rsidR="002D0546" w:rsidRPr="002D0546">
        <w:rPr>
          <w:rFonts w:eastAsia="Times New Roman" w:cs="Times New Roman"/>
          <w:color w:val="333333"/>
          <w:sz w:val="23"/>
          <w:szCs w:val="23"/>
          <w:lang w:eastAsia="fr-FR"/>
        </w:rPr>
        <w:t xml:space="preserve">ecrétariat de la Direction de l’Offre de Soins : 05 96 39 43 61 </w:t>
      </w:r>
    </w:p>
    <w:sectPr w:rsidR="002D0546" w:rsidRPr="002D0546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CD5" w:rsidRDefault="00BB5CD5" w:rsidP="007E13D8">
      <w:pPr>
        <w:spacing w:after="0" w:line="240" w:lineRule="auto"/>
      </w:pPr>
      <w:r>
        <w:separator/>
      </w:r>
    </w:p>
  </w:endnote>
  <w:endnote w:type="continuationSeparator" w:id="0">
    <w:p w:rsidR="00BB5CD5" w:rsidRDefault="00BB5CD5" w:rsidP="007E1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Condensed Medium">
    <w:altName w:val="Gotham Condense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ctora LT Std Roman">
    <w:altName w:val="Vectora LT St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483602"/>
      <w:docPartObj>
        <w:docPartGallery w:val="Page Numbers (Bottom of Page)"/>
        <w:docPartUnique/>
      </w:docPartObj>
    </w:sdtPr>
    <w:sdtEndPr/>
    <w:sdtContent>
      <w:p w:rsidR="007E13D8" w:rsidRDefault="007E13D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AF">
          <w:rPr>
            <w:noProof/>
          </w:rPr>
          <w:t>4</w:t>
        </w:r>
        <w:r>
          <w:fldChar w:fldCharType="end"/>
        </w:r>
      </w:p>
    </w:sdtContent>
  </w:sdt>
  <w:p w:rsidR="007E13D8" w:rsidRDefault="007E13D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CD5" w:rsidRDefault="00BB5CD5" w:rsidP="007E13D8">
      <w:pPr>
        <w:spacing w:after="0" w:line="240" w:lineRule="auto"/>
      </w:pPr>
      <w:r>
        <w:separator/>
      </w:r>
    </w:p>
  </w:footnote>
  <w:footnote w:type="continuationSeparator" w:id="0">
    <w:p w:rsidR="00BB5CD5" w:rsidRDefault="00BB5CD5" w:rsidP="007E1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A27C"/>
      </v:shape>
    </w:pict>
  </w:numPicBullet>
  <w:abstractNum w:abstractNumId="0">
    <w:nsid w:val="02BE4F8C"/>
    <w:multiLevelType w:val="hybridMultilevel"/>
    <w:tmpl w:val="65223596"/>
    <w:lvl w:ilvl="0" w:tplc="679414F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68795B"/>
    <w:multiLevelType w:val="hybridMultilevel"/>
    <w:tmpl w:val="848EA2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65B2D"/>
    <w:multiLevelType w:val="hybridMultilevel"/>
    <w:tmpl w:val="0D2CCCF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B73EC5"/>
    <w:multiLevelType w:val="hybridMultilevel"/>
    <w:tmpl w:val="BF3CD71A"/>
    <w:lvl w:ilvl="0" w:tplc="80604D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7189F"/>
    <w:multiLevelType w:val="hybridMultilevel"/>
    <w:tmpl w:val="5C5EF6AA"/>
    <w:lvl w:ilvl="0" w:tplc="079EAAB4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29CD4C0E"/>
    <w:multiLevelType w:val="hybridMultilevel"/>
    <w:tmpl w:val="CE2AB5A2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C5031"/>
    <w:multiLevelType w:val="hybridMultilevel"/>
    <w:tmpl w:val="4B2C578E"/>
    <w:lvl w:ilvl="0" w:tplc="80604D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D7CCF"/>
    <w:multiLevelType w:val="hybridMultilevel"/>
    <w:tmpl w:val="C2A02D6E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C68F4"/>
    <w:multiLevelType w:val="hybridMultilevel"/>
    <w:tmpl w:val="8AC65D70"/>
    <w:lvl w:ilvl="0" w:tplc="6794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25704"/>
    <w:multiLevelType w:val="hybridMultilevel"/>
    <w:tmpl w:val="15F0EDF4"/>
    <w:lvl w:ilvl="0" w:tplc="80604D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974AD"/>
    <w:multiLevelType w:val="hybridMultilevel"/>
    <w:tmpl w:val="4D16B742"/>
    <w:lvl w:ilvl="0" w:tplc="6794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5488C"/>
    <w:multiLevelType w:val="hybridMultilevel"/>
    <w:tmpl w:val="617ADB9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B">
      <w:start w:val="1"/>
      <w:numFmt w:val="lowerRoman"/>
      <w:lvlText w:val="%2."/>
      <w:lvlJc w:val="righ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A049C"/>
    <w:multiLevelType w:val="hybridMultilevel"/>
    <w:tmpl w:val="E77C013C"/>
    <w:lvl w:ilvl="0" w:tplc="80604D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7410A"/>
    <w:multiLevelType w:val="hybridMultilevel"/>
    <w:tmpl w:val="A0EAE356"/>
    <w:lvl w:ilvl="0" w:tplc="80604D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3178A"/>
    <w:multiLevelType w:val="hybridMultilevel"/>
    <w:tmpl w:val="EFE0E384"/>
    <w:lvl w:ilvl="0" w:tplc="6794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13584A"/>
    <w:multiLevelType w:val="hybridMultilevel"/>
    <w:tmpl w:val="CA2ED4B2"/>
    <w:lvl w:ilvl="0" w:tplc="80604D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D2C70"/>
    <w:multiLevelType w:val="hybridMultilevel"/>
    <w:tmpl w:val="3C4E0332"/>
    <w:lvl w:ilvl="0" w:tplc="7990213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>
    <w:nsid w:val="4F2C1685"/>
    <w:multiLevelType w:val="hybridMultilevel"/>
    <w:tmpl w:val="8F6CC51C"/>
    <w:lvl w:ilvl="0" w:tplc="6794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952A68"/>
    <w:multiLevelType w:val="hybridMultilevel"/>
    <w:tmpl w:val="DD3000AC"/>
    <w:lvl w:ilvl="0" w:tplc="6794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C23DD"/>
    <w:multiLevelType w:val="hybridMultilevel"/>
    <w:tmpl w:val="D5605D3C"/>
    <w:lvl w:ilvl="0" w:tplc="D2E674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59095A"/>
    <w:multiLevelType w:val="hybridMultilevel"/>
    <w:tmpl w:val="66066012"/>
    <w:lvl w:ilvl="0" w:tplc="040C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5B81E00"/>
    <w:multiLevelType w:val="hybridMultilevel"/>
    <w:tmpl w:val="F8F0DA2C"/>
    <w:lvl w:ilvl="0" w:tplc="6794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42095"/>
    <w:multiLevelType w:val="hybridMultilevel"/>
    <w:tmpl w:val="3ADC9C36"/>
    <w:lvl w:ilvl="0" w:tplc="80604D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865D99"/>
    <w:multiLevelType w:val="hybridMultilevel"/>
    <w:tmpl w:val="079893F8"/>
    <w:lvl w:ilvl="0" w:tplc="6794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4B45AB"/>
    <w:multiLevelType w:val="hybridMultilevel"/>
    <w:tmpl w:val="EF90EF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0"/>
  </w:num>
  <w:num w:numId="5">
    <w:abstractNumId w:val="16"/>
  </w:num>
  <w:num w:numId="6">
    <w:abstractNumId w:val="20"/>
  </w:num>
  <w:num w:numId="7">
    <w:abstractNumId w:val="15"/>
  </w:num>
  <w:num w:numId="8">
    <w:abstractNumId w:val="13"/>
  </w:num>
  <w:num w:numId="9">
    <w:abstractNumId w:val="11"/>
  </w:num>
  <w:num w:numId="10">
    <w:abstractNumId w:val="1"/>
  </w:num>
  <w:num w:numId="11">
    <w:abstractNumId w:val="23"/>
  </w:num>
  <w:num w:numId="12">
    <w:abstractNumId w:val="17"/>
  </w:num>
  <w:num w:numId="13">
    <w:abstractNumId w:val="21"/>
  </w:num>
  <w:num w:numId="14">
    <w:abstractNumId w:val="3"/>
  </w:num>
  <w:num w:numId="15">
    <w:abstractNumId w:val="6"/>
  </w:num>
  <w:num w:numId="16">
    <w:abstractNumId w:val="12"/>
  </w:num>
  <w:num w:numId="17">
    <w:abstractNumId w:val="8"/>
  </w:num>
  <w:num w:numId="18">
    <w:abstractNumId w:val="2"/>
  </w:num>
  <w:num w:numId="19">
    <w:abstractNumId w:val="22"/>
  </w:num>
  <w:num w:numId="20">
    <w:abstractNumId w:val="4"/>
  </w:num>
  <w:num w:numId="21">
    <w:abstractNumId w:val="5"/>
  </w:num>
  <w:num w:numId="22">
    <w:abstractNumId w:val="7"/>
  </w:num>
  <w:num w:numId="23">
    <w:abstractNumId w:val="24"/>
  </w:num>
  <w:num w:numId="24">
    <w:abstractNumId w:val="18"/>
  </w:num>
  <w:num w:numId="25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C8"/>
    <w:rsid w:val="0001187D"/>
    <w:rsid w:val="00013716"/>
    <w:rsid w:val="00013B90"/>
    <w:rsid w:val="000258AA"/>
    <w:rsid w:val="00026FDF"/>
    <w:rsid w:val="0003540B"/>
    <w:rsid w:val="0004660F"/>
    <w:rsid w:val="000626A0"/>
    <w:rsid w:val="0006679A"/>
    <w:rsid w:val="00066AC5"/>
    <w:rsid w:val="00073A25"/>
    <w:rsid w:val="00074ED5"/>
    <w:rsid w:val="00085961"/>
    <w:rsid w:val="000B15C5"/>
    <w:rsid w:val="000D2E08"/>
    <w:rsid w:val="000D44EC"/>
    <w:rsid w:val="000E3ECE"/>
    <w:rsid w:val="000F335C"/>
    <w:rsid w:val="000F687D"/>
    <w:rsid w:val="000F6F66"/>
    <w:rsid w:val="000F771C"/>
    <w:rsid w:val="00102B0E"/>
    <w:rsid w:val="00111443"/>
    <w:rsid w:val="00120D7D"/>
    <w:rsid w:val="001336E3"/>
    <w:rsid w:val="00133811"/>
    <w:rsid w:val="00137195"/>
    <w:rsid w:val="00142CC3"/>
    <w:rsid w:val="00166E4D"/>
    <w:rsid w:val="0017274F"/>
    <w:rsid w:val="001867C0"/>
    <w:rsid w:val="001A2B1C"/>
    <w:rsid w:val="001A4039"/>
    <w:rsid w:val="001B5782"/>
    <w:rsid w:val="001D03E4"/>
    <w:rsid w:val="001D4111"/>
    <w:rsid w:val="001D5C02"/>
    <w:rsid w:val="001E318C"/>
    <w:rsid w:val="001E4C4C"/>
    <w:rsid w:val="00202AB3"/>
    <w:rsid w:val="00211803"/>
    <w:rsid w:val="002259F8"/>
    <w:rsid w:val="002337F6"/>
    <w:rsid w:val="00240E3A"/>
    <w:rsid w:val="0024775F"/>
    <w:rsid w:val="00264168"/>
    <w:rsid w:val="002727B3"/>
    <w:rsid w:val="0028344C"/>
    <w:rsid w:val="00295317"/>
    <w:rsid w:val="002B28A3"/>
    <w:rsid w:val="002B450F"/>
    <w:rsid w:val="002C45F2"/>
    <w:rsid w:val="002D0546"/>
    <w:rsid w:val="002D0B66"/>
    <w:rsid w:val="002D4FD1"/>
    <w:rsid w:val="002D6233"/>
    <w:rsid w:val="002E27FF"/>
    <w:rsid w:val="002F5321"/>
    <w:rsid w:val="0030168C"/>
    <w:rsid w:val="00322D78"/>
    <w:rsid w:val="00327FCA"/>
    <w:rsid w:val="00333026"/>
    <w:rsid w:val="003338ED"/>
    <w:rsid w:val="00383C79"/>
    <w:rsid w:val="003A6328"/>
    <w:rsid w:val="003B4B9B"/>
    <w:rsid w:val="003B7099"/>
    <w:rsid w:val="003E0700"/>
    <w:rsid w:val="003E1FDF"/>
    <w:rsid w:val="003E2BE3"/>
    <w:rsid w:val="004145B9"/>
    <w:rsid w:val="0042029B"/>
    <w:rsid w:val="00430039"/>
    <w:rsid w:val="00437E3F"/>
    <w:rsid w:val="00443984"/>
    <w:rsid w:val="00451369"/>
    <w:rsid w:val="00472EFD"/>
    <w:rsid w:val="00476CAE"/>
    <w:rsid w:val="0047737D"/>
    <w:rsid w:val="0048607E"/>
    <w:rsid w:val="004B42C3"/>
    <w:rsid w:val="004B620C"/>
    <w:rsid w:val="004C3AE4"/>
    <w:rsid w:val="004C6F1A"/>
    <w:rsid w:val="004D4819"/>
    <w:rsid w:val="004E60B8"/>
    <w:rsid w:val="004F283C"/>
    <w:rsid w:val="005020D0"/>
    <w:rsid w:val="00507D22"/>
    <w:rsid w:val="005174BB"/>
    <w:rsid w:val="0052198E"/>
    <w:rsid w:val="00554BBB"/>
    <w:rsid w:val="00561091"/>
    <w:rsid w:val="00570380"/>
    <w:rsid w:val="005748F5"/>
    <w:rsid w:val="0058296D"/>
    <w:rsid w:val="00590D0E"/>
    <w:rsid w:val="005B264C"/>
    <w:rsid w:val="005C45AD"/>
    <w:rsid w:val="005C5B65"/>
    <w:rsid w:val="005E1FC8"/>
    <w:rsid w:val="00603543"/>
    <w:rsid w:val="00634288"/>
    <w:rsid w:val="006451E9"/>
    <w:rsid w:val="0065097B"/>
    <w:rsid w:val="00652F2F"/>
    <w:rsid w:val="00674B51"/>
    <w:rsid w:val="00677C95"/>
    <w:rsid w:val="00691D96"/>
    <w:rsid w:val="006956F6"/>
    <w:rsid w:val="006A0693"/>
    <w:rsid w:val="006B56B2"/>
    <w:rsid w:val="006C0C56"/>
    <w:rsid w:val="006D2EEC"/>
    <w:rsid w:val="006F251F"/>
    <w:rsid w:val="006F7AE8"/>
    <w:rsid w:val="0071629B"/>
    <w:rsid w:val="00731AA5"/>
    <w:rsid w:val="00731C8D"/>
    <w:rsid w:val="007369A8"/>
    <w:rsid w:val="00744F0D"/>
    <w:rsid w:val="0076700C"/>
    <w:rsid w:val="007713CA"/>
    <w:rsid w:val="0077433F"/>
    <w:rsid w:val="00797F89"/>
    <w:rsid w:val="007A5B51"/>
    <w:rsid w:val="007C00E8"/>
    <w:rsid w:val="007C265B"/>
    <w:rsid w:val="007C475E"/>
    <w:rsid w:val="007D6B51"/>
    <w:rsid w:val="007E13D8"/>
    <w:rsid w:val="007E5051"/>
    <w:rsid w:val="00803EEE"/>
    <w:rsid w:val="008064A1"/>
    <w:rsid w:val="00823DB1"/>
    <w:rsid w:val="008241E4"/>
    <w:rsid w:val="00851BEF"/>
    <w:rsid w:val="00895ED0"/>
    <w:rsid w:val="008A0EF5"/>
    <w:rsid w:val="008A105F"/>
    <w:rsid w:val="008A61C6"/>
    <w:rsid w:val="008C0AA7"/>
    <w:rsid w:val="008D2069"/>
    <w:rsid w:val="008D7B1B"/>
    <w:rsid w:val="008E2ED2"/>
    <w:rsid w:val="00907D3A"/>
    <w:rsid w:val="009109B5"/>
    <w:rsid w:val="00923962"/>
    <w:rsid w:val="00935BF0"/>
    <w:rsid w:val="009508C3"/>
    <w:rsid w:val="00955FC8"/>
    <w:rsid w:val="00967B6C"/>
    <w:rsid w:val="00972368"/>
    <w:rsid w:val="00984F5E"/>
    <w:rsid w:val="00992C38"/>
    <w:rsid w:val="00995A0B"/>
    <w:rsid w:val="009A170C"/>
    <w:rsid w:val="009A53BD"/>
    <w:rsid w:val="009B0CE8"/>
    <w:rsid w:val="009B664D"/>
    <w:rsid w:val="009F75A7"/>
    <w:rsid w:val="00A1360F"/>
    <w:rsid w:val="00A17EEA"/>
    <w:rsid w:val="00A3523A"/>
    <w:rsid w:val="00A4536E"/>
    <w:rsid w:val="00A51C78"/>
    <w:rsid w:val="00A623A0"/>
    <w:rsid w:val="00A94F42"/>
    <w:rsid w:val="00AA021A"/>
    <w:rsid w:val="00AA5787"/>
    <w:rsid w:val="00AA7D38"/>
    <w:rsid w:val="00AB223E"/>
    <w:rsid w:val="00AB3943"/>
    <w:rsid w:val="00AC024F"/>
    <w:rsid w:val="00AC0747"/>
    <w:rsid w:val="00AC276B"/>
    <w:rsid w:val="00AC2ED8"/>
    <w:rsid w:val="00AC4DBD"/>
    <w:rsid w:val="00AD2BAF"/>
    <w:rsid w:val="00AE0AA8"/>
    <w:rsid w:val="00AF444A"/>
    <w:rsid w:val="00B05DE3"/>
    <w:rsid w:val="00B067D1"/>
    <w:rsid w:val="00B12E0F"/>
    <w:rsid w:val="00B153C2"/>
    <w:rsid w:val="00B161E4"/>
    <w:rsid w:val="00B60465"/>
    <w:rsid w:val="00B626CE"/>
    <w:rsid w:val="00B73225"/>
    <w:rsid w:val="00B86598"/>
    <w:rsid w:val="00B940D3"/>
    <w:rsid w:val="00B94F1C"/>
    <w:rsid w:val="00BA0434"/>
    <w:rsid w:val="00BB1854"/>
    <w:rsid w:val="00BB5CD5"/>
    <w:rsid w:val="00BB7FB6"/>
    <w:rsid w:val="00BE7478"/>
    <w:rsid w:val="00C15E43"/>
    <w:rsid w:val="00C23FB0"/>
    <w:rsid w:val="00C36677"/>
    <w:rsid w:val="00C40106"/>
    <w:rsid w:val="00C41A3D"/>
    <w:rsid w:val="00C51AA8"/>
    <w:rsid w:val="00C53463"/>
    <w:rsid w:val="00C534F6"/>
    <w:rsid w:val="00C569A9"/>
    <w:rsid w:val="00C5743F"/>
    <w:rsid w:val="00C63182"/>
    <w:rsid w:val="00C931C2"/>
    <w:rsid w:val="00CA04FE"/>
    <w:rsid w:val="00CA29C1"/>
    <w:rsid w:val="00CC4232"/>
    <w:rsid w:val="00CC7DB2"/>
    <w:rsid w:val="00CE7D50"/>
    <w:rsid w:val="00CF1B8A"/>
    <w:rsid w:val="00CF4566"/>
    <w:rsid w:val="00D01C36"/>
    <w:rsid w:val="00D10140"/>
    <w:rsid w:val="00D11265"/>
    <w:rsid w:val="00D26399"/>
    <w:rsid w:val="00D346C0"/>
    <w:rsid w:val="00D35F34"/>
    <w:rsid w:val="00D374E2"/>
    <w:rsid w:val="00D663FD"/>
    <w:rsid w:val="00D70AEA"/>
    <w:rsid w:val="00D8471C"/>
    <w:rsid w:val="00D968FE"/>
    <w:rsid w:val="00D97BED"/>
    <w:rsid w:val="00DD01A9"/>
    <w:rsid w:val="00DD0919"/>
    <w:rsid w:val="00DF6859"/>
    <w:rsid w:val="00E03377"/>
    <w:rsid w:val="00E035CB"/>
    <w:rsid w:val="00E20118"/>
    <w:rsid w:val="00E20B43"/>
    <w:rsid w:val="00E22ACB"/>
    <w:rsid w:val="00E2656E"/>
    <w:rsid w:val="00E30F8D"/>
    <w:rsid w:val="00E50B67"/>
    <w:rsid w:val="00E51675"/>
    <w:rsid w:val="00E633FD"/>
    <w:rsid w:val="00E8298D"/>
    <w:rsid w:val="00E93062"/>
    <w:rsid w:val="00E95209"/>
    <w:rsid w:val="00EA0038"/>
    <w:rsid w:val="00EB0C48"/>
    <w:rsid w:val="00EC7246"/>
    <w:rsid w:val="00ED3A0E"/>
    <w:rsid w:val="00EE0C21"/>
    <w:rsid w:val="00EE49BD"/>
    <w:rsid w:val="00EF317A"/>
    <w:rsid w:val="00F017F7"/>
    <w:rsid w:val="00F14F57"/>
    <w:rsid w:val="00F15F82"/>
    <w:rsid w:val="00F279D3"/>
    <w:rsid w:val="00F351F3"/>
    <w:rsid w:val="00F6045D"/>
    <w:rsid w:val="00F73AAC"/>
    <w:rsid w:val="00FA04D6"/>
    <w:rsid w:val="00FF4317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52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955F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03E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55FC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95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55FC8"/>
    <w:rPr>
      <w:b/>
      <w:bCs/>
    </w:rPr>
  </w:style>
  <w:style w:type="character" w:styleId="Lienhypertexte">
    <w:name w:val="Hyperlink"/>
    <w:basedOn w:val="Policepardfaut"/>
    <w:uiPriority w:val="99"/>
    <w:unhideWhenUsed/>
    <w:rsid w:val="00955FC8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352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rpsdetexte21">
    <w:name w:val="Corps de texte 21"/>
    <w:basedOn w:val="Normal"/>
    <w:rsid w:val="00A3523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Corpsdetexte">
    <w:name w:val="Body Text"/>
    <w:basedOn w:val="Normal"/>
    <w:link w:val="CorpsdetexteCar"/>
    <w:rsid w:val="00A3523A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3523A"/>
    <w:rPr>
      <w:rFonts w:ascii="Comic Sans MS" w:eastAsia="Times New Roman" w:hAnsi="Comic Sans MS" w:cs="Times New Roman"/>
      <w:szCs w:val="20"/>
      <w:lang w:eastAsia="fr-FR"/>
    </w:rPr>
  </w:style>
  <w:style w:type="paragraph" w:styleId="En-tte">
    <w:name w:val="header"/>
    <w:basedOn w:val="Normal"/>
    <w:link w:val="En-tteCar"/>
    <w:rsid w:val="00A352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A3523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1187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7E1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13D8"/>
  </w:style>
  <w:style w:type="character" w:styleId="Marquedecommentaire">
    <w:name w:val="annotation reference"/>
    <w:basedOn w:val="Policepardfaut"/>
    <w:uiPriority w:val="99"/>
    <w:semiHidden/>
    <w:unhideWhenUsed/>
    <w:rsid w:val="002727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27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27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27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27B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2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7B3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rsid w:val="00803E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E20B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5E1FC8"/>
    <w:pPr>
      <w:spacing w:line="241" w:lineRule="atLeast"/>
    </w:pPr>
    <w:rPr>
      <w:rFonts w:ascii="Gotham Condensed Medium" w:hAnsi="Gotham Condensed Medium" w:cstheme="minorBidi"/>
      <w:color w:val="auto"/>
    </w:rPr>
  </w:style>
  <w:style w:type="character" w:customStyle="1" w:styleId="A12">
    <w:name w:val="A12"/>
    <w:uiPriority w:val="99"/>
    <w:rsid w:val="005E1FC8"/>
    <w:rPr>
      <w:rFonts w:cs="Gotham Condensed Medium"/>
      <w:color w:val="000000"/>
      <w:sz w:val="40"/>
      <w:szCs w:val="40"/>
    </w:rPr>
  </w:style>
  <w:style w:type="character" w:customStyle="1" w:styleId="A11">
    <w:name w:val="A11"/>
    <w:uiPriority w:val="99"/>
    <w:rsid w:val="005E1FC8"/>
    <w:rPr>
      <w:rFonts w:ascii="Vectora LT Std Roman" w:hAnsi="Vectora LT Std Roman" w:cs="Vectora LT Std Roman"/>
      <w:color w:val="000000"/>
      <w:sz w:val="17"/>
      <w:szCs w:val="17"/>
    </w:rPr>
  </w:style>
  <w:style w:type="paragraph" w:customStyle="1" w:styleId="Pa7">
    <w:name w:val="Pa7"/>
    <w:basedOn w:val="Default"/>
    <w:next w:val="Default"/>
    <w:uiPriority w:val="99"/>
    <w:rsid w:val="005E1FC8"/>
    <w:pPr>
      <w:spacing w:line="241" w:lineRule="atLeast"/>
    </w:pPr>
    <w:rPr>
      <w:rFonts w:ascii="Gotham Condensed Medium" w:hAnsi="Gotham Condensed Medium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52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955F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03E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55FC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95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55FC8"/>
    <w:rPr>
      <w:b/>
      <w:bCs/>
    </w:rPr>
  </w:style>
  <w:style w:type="character" w:styleId="Lienhypertexte">
    <w:name w:val="Hyperlink"/>
    <w:basedOn w:val="Policepardfaut"/>
    <w:uiPriority w:val="99"/>
    <w:unhideWhenUsed/>
    <w:rsid w:val="00955FC8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352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rpsdetexte21">
    <w:name w:val="Corps de texte 21"/>
    <w:basedOn w:val="Normal"/>
    <w:rsid w:val="00A3523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Corpsdetexte">
    <w:name w:val="Body Text"/>
    <w:basedOn w:val="Normal"/>
    <w:link w:val="CorpsdetexteCar"/>
    <w:rsid w:val="00A3523A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3523A"/>
    <w:rPr>
      <w:rFonts w:ascii="Comic Sans MS" w:eastAsia="Times New Roman" w:hAnsi="Comic Sans MS" w:cs="Times New Roman"/>
      <w:szCs w:val="20"/>
      <w:lang w:eastAsia="fr-FR"/>
    </w:rPr>
  </w:style>
  <w:style w:type="paragraph" w:styleId="En-tte">
    <w:name w:val="header"/>
    <w:basedOn w:val="Normal"/>
    <w:link w:val="En-tteCar"/>
    <w:rsid w:val="00A352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A3523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1187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7E1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13D8"/>
  </w:style>
  <w:style w:type="character" w:styleId="Marquedecommentaire">
    <w:name w:val="annotation reference"/>
    <w:basedOn w:val="Policepardfaut"/>
    <w:uiPriority w:val="99"/>
    <w:semiHidden/>
    <w:unhideWhenUsed/>
    <w:rsid w:val="002727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27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27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27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27B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2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7B3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rsid w:val="00803E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E20B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5E1FC8"/>
    <w:pPr>
      <w:spacing w:line="241" w:lineRule="atLeast"/>
    </w:pPr>
    <w:rPr>
      <w:rFonts w:ascii="Gotham Condensed Medium" w:hAnsi="Gotham Condensed Medium" w:cstheme="minorBidi"/>
      <w:color w:val="auto"/>
    </w:rPr>
  </w:style>
  <w:style w:type="character" w:customStyle="1" w:styleId="A12">
    <w:name w:val="A12"/>
    <w:uiPriority w:val="99"/>
    <w:rsid w:val="005E1FC8"/>
    <w:rPr>
      <w:rFonts w:cs="Gotham Condensed Medium"/>
      <w:color w:val="000000"/>
      <w:sz w:val="40"/>
      <w:szCs w:val="40"/>
    </w:rPr>
  </w:style>
  <w:style w:type="character" w:customStyle="1" w:styleId="A11">
    <w:name w:val="A11"/>
    <w:uiPriority w:val="99"/>
    <w:rsid w:val="005E1FC8"/>
    <w:rPr>
      <w:rFonts w:ascii="Vectora LT Std Roman" w:hAnsi="Vectora LT Std Roman" w:cs="Vectora LT Std Roman"/>
      <w:color w:val="000000"/>
      <w:sz w:val="17"/>
      <w:szCs w:val="17"/>
    </w:rPr>
  </w:style>
  <w:style w:type="paragraph" w:customStyle="1" w:styleId="Pa7">
    <w:name w:val="Pa7"/>
    <w:basedOn w:val="Default"/>
    <w:next w:val="Default"/>
    <w:uiPriority w:val="99"/>
    <w:rsid w:val="005E1FC8"/>
    <w:pPr>
      <w:spacing w:line="241" w:lineRule="atLeast"/>
    </w:pPr>
    <w:rPr>
      <w:rFonts w:ascii="Gotham Condensed Medium" w:hAnsi="Gotham Condensed Medium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460738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73639">
          <w:marLeft w:val="525"/>
          <w:marRight w:val="525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8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8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RS-MARTINIQUE-OFFRES-DE-SOINS@ars.sante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ervice-public.fr/associations/vosdroits/R127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mailto:josette.vaubien@ars.sante.fr" TargetMode="Externa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mailto:ARS-MARTINIQUE-OFFRES-DE-SOINS@ars.sant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DE50D-1E35-4D8D-9EBA-4C703505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</cp:revision>
  <cp:lastPrinted>2019-12-02T19:54:00Z</cp:lastPrinted>
  <dcterms:created xsi:type="dcterms:W3CDTF">2020-10-09T19:15:00Z</dcterms:created>
  <dcterms:modified xsi:type="dcterms:W3CDTF">2020-10-09T19:17:00Z</dcterms:modified>
</cp:coreProperties>
</file>