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06" w:rsidRPr="00CA5CDC" w:rsidRDefault="007148E9" w:rsidP="007148E9">
      <w:pPr>
        <w:tabs>
          <w:tab w:val="left" w:pos="1395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 wp14:anchorId="4C6A150A" wp14:editId="1CB5FF1F">
            <wp:simplePos x="0" y="0"/>
            <wp:positionH relativeFrom="column">
              <wp:posOffset>17145</wp:posOffset>
            </wp:positionH>
            <wp:positionV relativeFrom="paragraph">
              <wp:posOffset>328930</wp:posOffset>
            </wp:positionV>
            <wp:extent cx="10655935" cy="227965"/>
            <wp:effectExtent l="0" t="0" r="0" b="635"/>
            <wp:wrapThrough wrapText="bothSides">
              <wp:wrapPolygon edited="0">
                <wp:start x="0" y="0"/>
                <wp:lineTo x="0" y="19855"/>
                <wp:lineTo x="21547" y="19855"/>
                <wp:lineTo x="21547" y="0"/>
                <wp:lineTo x="0" y="0"/>
              </wp:wrapPolygon>
            </wp:wrapThrough>
            <wp:docPr id="1" name="Image 1" descr="ARS-TERRITOIRE GRAPH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S-TERRITOIRE GRAPHIQ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935" cy="2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2B36" w:rsidRPr="00CA5CDC">
        <w:rPr>
          <w:rFonts w:asciiTheme="minorHAnsi" w:hAnsiTheme="minorHAnsi"/>
        </w:rPr>
        <w:tab/>
      </w:r>
    </w:p>
    <w:p w:rsidR="008C5B06" w:rsidRPr="00CA5CDC" w:rsidRDefault="008C5B06" w:rsidP="001E2050">
      <w:pPr>
        <w:ind w:left="-1417"/>
        <w:rPr>
          <w:rFonts w:asciiTheme="minorHAnsi" w:hAnsiTheme="minorHAnsi"/>
        </w:rPr>
      </w:pPr>
    </w:p>
    <w:p w:rsidR="008C5B06" w:rsidRPr="00CA5CDC" w:rsidRDefault="00ED779C" w:rsidP="00782B36">
      <w:pPr>
        <w:tabs>
          <w:tab w:val="left" w:pos="1470"/>
        </w:tabs>
        <w:ind w:left="-1417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42.55pt;margin-top:-69.3pt;width:117pt;height:63pt;z-index:251659264">
            <v:imagedata r:id="rId9" o:title=""/>
          </v:shape>
          <o:OLEObject Type="Embed" ProgID="MSPhotoEd.3" ShapeID="_x0000_s1027" DrawAspect="Content" ObjectID="_1643107730" r:id="rId10"/>
        </w:pict>
      </w:r>
      <w:r w:rsidR="00782B36" w:rsidRPr="00CA5CDC">
        <w:rPr>
          <w:rFonts w:asciiTheme="minorHAnsi" w:hAnsiTheme="minorHAnsi"/>
        </w:rPr>
        <w:tab/>
      </w:r>
    </w:p>
    <w:p w:rsidR="008C5B06" w:rsidRPr="00FC2D38" w:rsidRDefault="00FC2D38" w:rsidP="001E2050">
      <w:pPr>
        <w:ind w:left="-1417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FC2D38">
        <w:rPr>
          <w:rFonts w:asciiTheme="minorHAnsi" w:hAnsiTheme="minorHAnsi"/>
          <w:b/>
          <w:sz w:val="24"/>
          <w:szCs w:val="24"/>
        </w:rPr>
        <w:t xml:space="preserve">    Annexe 2</w:t>
      </w:r>
    </w:p>
    <w:p w:rsidR="007148E9" w:rsidRPr="00CA5CDC" w:rsidRDefault="007148E9" w:rsidP="001E2050">
      <w:pPr>
        <w:ind w:left="-1417"/>
        <w:rPr>
          <w:rFonts w:asciiTheme="minorHAnsi" w:hAnsiTheme="minorHAnsi"/>
        </w:rPr>
      </w:pPr>
    </w:p>
    <w:tbl>
      <w:tblPr>
        <w:tblStyle w:val="Grilledutableau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61FDA" w:rsidRPr="00891A63" w:rsidTr="00FD7C23">
        <w:trPr>
          <w:trHeight w:val="622"/>
        </w:trPr>
        <w:tc>
          <w:tcPr>
            <w:tcW w:w="10490" w:type="dxa"/>
            <w:shd w:val="clear" w:color="auto" w:fill="DAEEF3" w:themeFill="accent5" w:themeFillTint="33"/>
            <w:vAlign w:val="center"/>
          </w:tcPr>
          <w:p w:rsidR="00261FDA" w:rsidRPr="00D63AC8" w:rsidRDefault="00261FDA" w:rsidP="009A7D45">
            <w:pPr>
              <w:ind w:left="-148" w:firstLine="1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61FDA" w:rsidRDefault="00FC2D38" w:rsidP="009A7D45">
            <w:pPr>
              <w:ind w:left="-148" w:firstLine="148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PROJET DE SANTE</w:t>
            </w:r>
            <w:r w:rsidR="00DF34A1">
              <w:rPr>
                <w:rFonts w:ascii="Arial" w:hAnsi="Arial" w:cs="Arial"/>
                <w:b/>
              </w:rPr>
              <w:t xml:space="preserve"> D’EQUIPE DE SOINS PRIMAIRES (ESP)</w:t>
            </w:r>
          </w:p>
          <w:p w:rsidR="00261FDA" w:rsidRPr="00D63AC8" w:rsidRDefault="00261FDA" w:rsidP="009A7D45">
            <w:pPr>
              <w:ind w:left="-148" w:firstLine="1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61FDA" w:rsidRPr="00891A63" w:rsidTr="00FD7C23">
        <w:trPr>
          <w:trHeight w:val="2605"/>
        </w:trPr>
        <w:tc>
          <w:tcPr>
            <w:tcW w:w="10490" w:type="dxa"/>
            <w:shd w:val="clear" w:color="auto" w:fill="FFFFFF" w:themeFill="background1"/>
          </w:tcPr>
          <w:p w:rsidR="00261FDA" w:rsidRDefault="00261FDA" w:rsidP="009A7D45">
            <w:pPr>
              <w:ind w:left="-148" w:firstLine="148"/>
              <w:rPr>
                <w:rFonts w:ascii="Arial" w:hAnsi="Arial" w:cs="Arial"/>
              </w:rPr>
            </w:pPr>
          </w:p>
          <w:p w:rsidR="00261FDA" w:rsidRDefault="00261FDA" w:rsidP="009A7D45">
            <w:pPr>
              <w:ind w:lef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Joindre un projet de santé contenant les éléments suivants :</w:t>
            </w:r>
          </w:p>
          <w:p w:rsidR="00261FDA" w:rsidRDefault="00261FDA" w:rsidP="009A7D45">
            <w:pPr>
              <w:ind w:left="33"/>
              <w:jc w:val="right"/>
              <w:rPr>
                <w:rFonts w:ascii="Arial" w:hAnsi="Arial" w:cs="Arial"/>
              </w:rPr>
            </w:pPr>
          </w:p>
          <w:p w:rsidR="00261FDA" w:rsidRPr="00891A63" w:rsidRDefault="00261FDA" w:rsidP="009A7D45">
            <w:pPr>
              <w:ind w:left="-148" w:firstLine="148"/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7DAA">
              <w:rPr>
                <w:rFonts w:ascii="Arial" w:hAnsi="Arial" w:cs="Arial"/>
                <w:b/>
              </w:rPr>
              <w:t>Axe prioritaire du projet de santé</w:t>
            </w:r>
            <w:r>
              <w:rPr>
                <w:rFonts w:ascii="Arial" w:hAnsi="Arial" w:cs="Arial"/>
                <w:b/>
              </w:rPr>
              <w:t> </w:t>
            </w:r>
            <w:r w:rsidR="00DF34A1">
              <w:rPr>
                <w:rFonts w:ascii="Arial" w:hAnsi="Arial" w:cs="Arial"/>
                <w:b/>
              </w:rPr>
              <w:t>de l’Equipe de Soins Primaires</w:t>
            </w:r>
            <w:r w:rsidR="00BB1B2F">
              <w:rPr>
                <w:rFonts w:ascii="Arial" w:hAnsi="Arial" w:cs="Arial"/>
                <w:b/>
              </w:rPr>
              <w:t xml:space="preserve"> (ESP)</w:t>
            </w:r>
            <w:r>
              <w:rPr>
                <w:rFonts w:ascii="Arial" w:hAnsi="Arial" w:cs="Arial"/>
                <w:b/>
              </w:rPr>
              <w:t>: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DAA">
              <w:rPr>
                <w:rFonts w:ascii="Arial" w:hAnsi="Arial" w:cs="Arial"/>
              </w:rPr>
              <w:t>Le projet préci</w:t>
            </w:r>
            <w:r w:rsidR="00D26166">
              <w:rPr>
                <w:rFonts w:ascii="Arial" w:hAnsi="Arial" w:cs="Arial"/>
              </w:rPr>
              <w:t>se l’approche populationnelle ou thématique retenue sur laquelle portera en priorité la prise charge coordonnée de l’Equipe de Soins Primaires (ESP).</w:t>
            </w:r>
            <w:r w:rsidRPr="00B57DAA">
              <w:rPr>
                <w:rFonts w:ascii="Arial" w:hAnsi="Arial" w:cs="Arial"/>
              </w:rPr>
              <w:t xml:space="preserve"> En fonction des thèmes retenus</w:t>
            </w:r>
            <w:r>
              <w:rPr>
                <w:rFonts w:ascii="Arial" w:hAnsi="Arial" w:cs="Arial"/>
              </w:rPr>
              <w:t>,</w:t>
            </w:r>
            <w:r w:rsidRPr="00B57DAA">
              <w:rPr>
                <w:rFonts w:ascii="Arial" w:hAnsi="Arial" w:cs="Arial"/>
              </w:rPr>
              <w:t xml:space="preserve"> précisez les compétences existantes au sein de l’équipe : </w:t>
            </w:r>
            <w:r>
              <w:rPr>
                <w:rFonts w:ascii="Arial" w:hAnsi="Arial" w:cs="Arial"/>
              </w:rPr>
              <w:t>d</w:t>
            </w:r>
            <w:r w:rsidRPr="00B57DAA">
              <w:rPr>
                <w:rFonts w:ascii="Arial" w:hAnsi="Arial" w:cs="Arial"/>
              </w:rPr>
              <w:t>iplôme universitaire, expérience reconnue et acquise</w:t>
            </w:r>
            <w:r>
              <w:rPr>
                <w:rFonts w:ascii="Arial" w:hAnsi="Arial" w:cs="Arial"/>
              </w:rPr>
              <w:t>,</w:t>
            </w:r>
            <w:r w:rsidRPr="00B57DAA">
              <w:rPr>
                <w:rFonts w:ascii="Arial" w:hAnsi="Arial" w:cs="Arial"/>
              </w:rPr>
              <w:t>…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/>
                <w:color w:val="548DD4"/>
              </w:rPr>
            </w:pPr>
            <w:r w:rsidRPr="00B57DAA">
              <w:rPr>
                <w:rFonts w:ascii="Arial" w:hAnsi="Arial" w:cs="Arial"/>
                <w:i/>
                <w:color w:val="548DD4"/>
              </w:rPr>
              <w:br w:type="page"/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7DAA">
              <w:rPr>
                <w:rFonts w:ascii="Arial" w:hAnsi="Arial" w:cs="Arial"/>
                <w:b/>
              </w:rPr>
              <w:t>Continuité des soins</w:t>
            </w:r>
            <w:r>
              <w:rPr>
                <w:rFonts w:ascii="Arial" w:hAnsi="Arial" w:cs="Arial"/>
                <w:b/>
              </w:rPr>
              <w:t> :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B57DAA">
              <w:rPr>
                <w:rFonts w:ascii="Arial" w:hAnsi="Arial" w:cs="Arial"/>
              </w:rPr>
              <w:t xml:space="preserve">Le projet précise l’organisation mise en place pour répondre aux demandes de soins non programmés en médecine générale, en dehors des heures de permanence des soins : amplitude des horaires d’ouverture </w:t>
            </w:r>
            <w:r>
              <w:rPr>
                <w:rFonts w:ascii="Arial" w:hAnsi="Arial" w:cs="Arial"/>
              </w:rPr>
              <w:t xml:space="preserve">et </w:t>
            </w:r>
            <w:r w:rsidRPr="00B57DAA">
              <w:rPr>
                <w:rFonts w:ascii="Arial" w:hAnsi="Arial" w:cs="Arial"/>
              </w:rPr>
              <w:t xml:space="preserve">possibilités de </w:t>
            </w:r>
            <w:r w:rsidR="00D26166">
              <w:rPr>
                <w:rFonts w:ascii="Arial" w:hAnsi="Arial" w:cs="Arial"/>
              </w:rPr>
              <w:t xml:space="preserve">consultations non programmées en lien avec le projet porté par la CPTS Madinina. </w:t>
            </w:r>
            <w:r w:rsidRPr="00B57DAA">
              <w:rPr>
                <w:rFonts w:ascii="Arial" w:hAnsi="Arial" w:cs="Arial"/>
              </w:rPr>
              <w:t>Le projet précise également les</w:t>
            </w:r>
            <w:r w:rsidR="00D26166">
              <w:rPr>
                <w:rFonts w:ascii="Arial" w:hAnsi="Arial" w:cs="Arial"/>
              </w:rPr>
              <w:t xml:space="preserve"> modalités de prise en charge des</w:t>
            </w:r>
            <w:r w:rsidRPr="00B57DAA">
              <w:rPr>
                <w:rFonts w:ascii="Arial" w:hAnsi="Arial" w:cs="Arial"/>
              </w:rPr>
              <w:t xml:space="preserve"> patient</w:t>
            </w:r>
            <w:r w:rsidR="00D26166">
              <w:rPr>
                <w:rFonts w:ascii="Arial" w:hAnsi="Arial" w:cs="Arial"/>
              </w:rPr>
              <w:t>s</w:t>
            </w:r>
            <w:r w:rsidRPr="00B57DAA">
              <w:rPr>
                <w:rFonts w:ascii="Arial" w:hAnsi="Arial" w:cs="Arial"/>
              </w:rPr>
              <w:t xml:space="preserve"> par l’ensem</w:t>
            </w:r>
            <w:r w:rsidR="00DF34A1">
              <w:rPr>
                <w:rFonts w:ascii="Arial" w:hAnsi="Arial" w:cs="Arial"/>
              </w:rPr>
              <w:t>ble de l’équipe</w:t>
            </w:r>
            <w:r w:rsidRPr="00B57DAA">
              <w:rPr>
                <w:rFonts w:ascii="Arial" w:hAnsi="Arial" w:cs="Arial"/>
              </w:rPr>
              <w:t>, même en cas d’absence de son médecin habituel.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7DAA">
              <w:rPr>
                <w:rFonts w:ascii="Arial" w:hAnsi="Arial" w:cs="Arial"/>
                <w:b/>
              </w:rPr>
              <w:t>Coordination des soins</w:t>
            </w:r>
            <w:r>
              <w:rPr>
                <w:rFonts w:ascii="Arial" w:hAnsi="Arial" w:cs="Arial"/>
                <w:b/>
              </w:rPr>
              <w:t> :</w:t>
            </w:r>
          </w:p>
          <w:p w:rsidR="00261FDA" w:rsidRPr="00B57DAA" w:rsidRDefault="00261FDA" w:rsidP="009A7D45">
            <w:pPr>
              <w:ind w:left="708"/>
              <w:rPr>
                <w:rFonts w:ascii="Arial" w:hAnsi="Arial" w:cs="Arial"/>
              </w:rPr>
            </w:pPr>
          </w:p>
          <w:p w:rsidR="00261FDA" w:rsidRPr="00B57DAA" w:rsidRDefault="00D26166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Décrire </w:t>
            </w:r>
            <w:r w:rsidR="00261FDA" w:rsidRPr="00B57DAA">
              <w:rPr>
                <w:rFonts w:ascii="Arial" w:hAnsi="Arial" w:cs="Arial"/>
              </w:rPr>
              <w:t>les principales réflexions en cours pour développer une coordination optimale entre les différent</w:t>
            </w:r>
            <w:r w:rsidR="00DF34A1">
              <w:rPr>
                <w:rFonts w:ascii="Arial" w:hAnsi="Arial" w:cs="Arial"/>
              </w:rPr>
              <w:t>s professionnels de l’équipe de Soins Primaire</w:t>
            </w:r>
            <w:r w:rsidR="00BB1B2F">
              <w:rPr>
                <w:rFonts w:ascii="Arial" w:hAnsi="Arial" w:cs="Arial"/>
              </w:rPr>
              <w:t>s</w:t>
            </w:r>
            <w:r w:rsidR="00261FDA" w:rsidRPr="00B57DAA">
              <w:rPr>
                <w:rFonts w:ascii="Arial" w:hAnsi="Arial" w:cs="Arial"/>
              </w:rPr>
              <w:t xml:space="preserve"> : dispositif de partage d’information, réunion pluri</w:t>
            </w:r>
            <w:r w:rsidR="00261FDA">
              <w:rPr>
                <w:rFonts w:ascii="Arial" w:hAnsi="Arial" w:cs="Arial"/>
              </w:rPr>
              <w:t>-</w:t>
            </w:r>
            <w:r w:rsidR="00261FDA" w:rsidRPr="00B57DAA">
              <w:rPr>
                <w:rFonts w:ascii="Arial" w:hAnsi="Arial" w:cs="Arial"/>
              </w:rPr>
              <w:t>professionnelles, mise en place d’une formalisation de la coordination des soins autour du patient, protocolisation entre professionnels de différentes disciplines</w:t>
            </w:r>
            <w:r w:rsidR="00261FDA">
              <w:rPr>
                <w:rFonts w:ascii="Arial" w:hAnsi="Arial" w:cs="Arial"/>
              </w:rPr>
              <w:t>,</w:t>
            </w:r>
            <w:r w:rsidR="00261FDA" w:rsidRPr="00B57DAA">
              <w:rPr>
                <w:rFonts w:ascii="Arial" w:hAnsi="Arial" w:cs="Arial"/>
              </w:rPr>
              <w:t xml:space="preserve"> coopération interprofessionnels mises en œuvre au sens de l’article L 4011-1 du CSP.</w:t>
            </w:r>
          </w:p>
          <w:p w:rsidR="00261FDA" w:rsidRPr="00B57DAA" w:rsidRDefault="00261FDA" w:rsidP="009A7D45">
            <w:pPr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7DAA">
              <w:rPr>
                <w:rFonts w:ascii="Arial" w:hAnsi="Arial" w:cs="Arial"/>
                <w:b/>
              </w:rPr>
              <w:t>Activités de santé publique (promotion, prévention, éducation à la santé…)</w:t>
            </w:r>
            <w:r>
              <w:rPr>
                <w:rFonts w:ascii="Arial" w:hAnsi="Arial" w:cs="Arial"/>
                <w:b/>
              </w:rPr>
              <w:t> :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261FDA" w:rsidRDefault="00D26166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Décrire l</w:t>
            </w:r>
            <w:r w:rsidR="00261FDA" w:rsidRPr="00B57DAA">
              <w:rPr>
                <w:rFonts w:ascii="Arial" w:hAnsi="Arial" w:cs="Arial"/>
              </w:rPr>
              <w:t>es principales actions vers lesquel</w:t>
            </w:r>
            <w:r w:rsidR="00261FDA">
              <w:rPr>
                <w:rFonts w:ascii="Arial" w:hAnsi="Arial" w:cs="Arial"/>
              </w:rPr>
              <w:t>le</w:t>
            </w:r>
            <w:r w:rsidR="00187D26">
              <w:rPr>
                <w:rFonts w:ascii="Arial" w:hAnsi="Arial" w:cs="Arial"/>
              </w:rPr>
              <w:t xml:space="preserve">s les professionnels de santé de l’ESP </w:t>
            </w:r>
            <w:r w:rsidR="00261FDA" w:rsidRPr="00B57DAA">
              <w:rPr>
                <w:rFonts w:ascii="Arial" w:hAnsi="Arial" w:cs="Arial"/>
              </w:rPr>
              <w:t>souhaitent s’engager en relais des</w:t>
            </w:r>
            <w:r w:rsidR="00BB1B2F">
              <w:rPr>
                <w:rFonts w:ascii="Arial" w:hAnsi="Arial" w:cs="Arial"/>
              </w:rPr>
              <w:t xml:space="preserve"> actions de prévention régionale</w:t>
            </w:r>
            <w:r w:rsidR="00B5318D">
              <w:rPr>
                <w:rFonts w:ascii="Arial" w:hAnsi="Arial" w:cs="Arial"/>
              </w:rPr>
              <w:t xml:space="preserve"> ou d’actions plus locales </w:t>
            </w:r>
            <w:r w:rsidR="00187D26">
              <w:rPr>
                <w:rFonts w:ascii="Arial" w:hAnsi="Arial" w:cs="Arial"/>
              </w:rPr>
              <w:t xml:space="preserve">par exemple </w:t>
            </w:r>
            <w:r w:rsidR="00B5318D">
              <w:rPr>
                <w:rFonts w:ascii="Arial" w:hAnsi="Arial" w:cs="Arial"/>
              </w:rPr>
              <w:t>:</w:t>
            </w:r>
          </w:p>
          <w:p w:rsidR="00D26166" w:rsidRDefault="00D26166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26166" w:rsidRDefault="00B5318D" w:rsidP="00D26166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Public cible : personne âgée ayant au moins 3 maladies chroniques – selon les profils (le repérage de la fragilité </w:t>
            </w:r>
            <w:r w:rsidR="005271F9">
              <w:rPr>
                <w:rFonts w:ascii="Arial" w:hAnsi="Arial" w:cs="Arial"/>
              </w:rPr>
              <w:t>de la personne</w:t>
            </w:r>
            <w:r>
              <w:rPr>
                <w:rFonts w:ascii="Arial" w:hAnsi="Arial" w:cs="Arial"/>
              </w:rPr>
              <w:t xml:space="preserve"> âgée, l’évaluation gériatrique des soins primaires ou spécialisés, établir un bilan social, mobiliser les aides sociales, proposer un accompagnement temporaire au patient</w:t>
            </w:r>
            <w:r w:rsidR="005271F9">
              <w:rPr>
                <w:rFonts w:ascii="Arial" w:hAnsi="Arial" w:cs="Arial"/>
              </w:rPr>
              <w:t xml:space="preserve"> et envisager un plan personnalisé de santé (PPS) et orienter vers les disposit</w:t>
            </w:r>
            <w:r w:rsidR="00D26166">
              <w:rPr>
                <w:rFonts w:ascii="Arial" w:hAnsi="Arial" w:cs="Arial"/>
              </w:rPr>
              <w:t>ifs d’appui à la coordination),</w:t>
            </w:r>
          </w:p>
          <w:p w:rsidR="00D26166" w:rsidRPr="00B5318D" w:rsidRDefault="00D26166" w:rsidP="00D26166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cible : Diabète, Obésité, hypertension, maladies cardio-vasculaire</w:t>
            </w:r>
          </w:p>
          <w:p w:rsidR="00D26166" w:rsidRDefault="00D26166" w:rsidP="00D26166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cible : Femmes enceintes dans le cadre du parcours anténatal</w:t>
            </w:r>
          </w:p>
          <w:p w:rsidR="00D26166" w:rsidRPr="00D26166" w:rsidRDefault="00D26166" w:rsidP="00D26166">
            <w:pPr>
              <w:pStyle w:val="Paragraphedeliste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7DAA">
              <w:rPr>
                <w:rFonts w:ascii="Arial" w:hAnsi="Arial" w:cs="Arial"/>
                <w:b/>
              </w:rPr>
              <w:t>Articulation du projet avec son environnement sanitaire, social et autre</w:t>
            </w:r>
            <w:r>
              <w:rPr>
                <w:rFonts w:ascii="Arial" w:hAnsi="Arial" w:cs="Arial"/>
                <w:b/>
              </w:rPr>
              <w:t> :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</w:rPr>
            </w:pPr>
          </w:p>
          <w:p w:rsidR="00261FDA" w:rsidRDefault="00D26166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Mettre en avant </w:t>
            </w:r>
            <w:r w:rsidR="00261FDA" w:rsidRPr="00B57DAA">
              <w:rPr>
                <w:rFonts w:ascii="Arial" w:hAnsi="Arial" w:cs="Arial"/>
              </w:rPr>
              <w:t>les partenariats</w:t>
            </w:r>
            <w:r w:rsidR="008E780C">
              <w:rPr>
                <w:rFonts w:ascii="Arial" w:hAnsi="Arial" w:cs="Arial"/>
              </w:rPr>
              <w:t xml:space="preserve"> </w:t>
            </w:r>
            <w:r w:rsidR="00261FDA">
              <w:rPr>
                <w:rFonts w:ascii="Arial" w:hAnsi="Arial" w:cs="Arial"/>
              </w:rPr>
              <w:t>effectifs ou à mettre en place</w:t>
            </w:r>
            <w:r w:rsidR="00261FDA" w:rsidRPr="00B57DAA">
              <w:rPr>
                <w:rFonts w:ascii="Arial" w:hAnsi="Arial" w:cs="Arial"/>
              </w:rPr>
              <w:t xml:space="preserve"> avec les acteurs sanitaires et sociaux</w:t>
            </w:r>
            <w:r w:rsidR="00261FDA">
              <w:rPr>
                <w:rFonts w:ascii="Arial" w:hAnsi="Arial" w:cs="Arial"/>
              </w:rPr>
              <w:t> :</w:t>
            </w:r>
            <w:r w:rsidR="00261FDA" w:rsidRPr="00B57DAA">
              <w:rPr>
                <w:rFonts w:ascii="Arial" w:hAnsi="Arial" w:cs="Arial"/>
              </w:rPr>
              <w:t xml:space="preserve"> </w:t>
            </w:r>
            <w:r w:rsidR="005271F9">
              <w:rPr>
                <w:rFonts w:ascii="Arial" w:hAnsi="Arial" w:cs="Arial"/>
              </w:rPr>
              <w:t>établissements de Santé,</w:t>
            </w:r>
            <w:r w:rsidR="00E139B7">
              <w:rPr>
                <w:rFonts w:ascii="Arial" w:hAnsi="Arial" w:cs="Arial"/>
              </w:rPr>
              <w:t xml:space="preserve"> structure d’exercice coordonné</w:t>
            </w:r>
            <w:r w:rsidR="00261FDA" w:rsidRPr="00B57DAA">
              <w:rPr>
                <w:rFonts w:ascii="Arial" w:hAnsi="Arial" w:cs="Arial"/>
              </w:rPr>
              <w:t xml:space="preserve">, </w:t>
            </w:r>
            <w:r w:rsidR="00187D26">
              <w:rPr>
                <w:rFonts w:ascii="Arial" w:hAnsi="Arial" w:cs="Arial"/>
              </w:rPr>
              <w:t xml:space="preserve">CPTS, </w:t>
            </w:r>
            <w:r w:rsidR="00261FDA" w:rsidRPr="00B57DAA">
              <w:rPr>
                <w:rFonts w:ascii="Arial" w:hAnsi="Arial" w:cs="Arial"/>
              </w:rPr>
              <w:t>S</w:t>
            </w:r>
            <w:r w:rsidR="00261FDA">
              <w:rPr>
                <w:rFonts w:ascii="Arial" w:hAnsi="Arial" w:cs="Arial"/>
              </w:rPr>
              <w:t>S</w:t>
            </w:r>
            <w:r w:rsidR="005271F9">
              <w:rPr>
                <w:rFonts w:ascii="Arial" w:hAnsi="Arial" w:cs="Arial"/>
              </w:rPr>
              <w:t>I</w:t>
            </w:r>
            <w:r w:rsidR="00187D26">
              <w:rPr>
                <w:rFonts w:ascii="Arial" w:hAnsi="Arial" w:cs="Arial"/>
              </w:rPr>
              <w:t>AD,</w:t>
            </w:r>
            <w:r w:rsidR="00261FDA" w:rsidRPr="00B57DAA">
              <w:rPr>
                <w:rFonts w:ascii="Arial" w:hAnsi="Arial" w:cs="Arial"/>
              </w:rPr>
              <w:t xml:space="preserve">… 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57DAA">
              <w:rPr>
                <w:rFonts w:ascii="Arial" w:hAnsi="Arial" w:cs="Arial"/>
                <w:b/>
              </w:rPr>
              <w:t>Actions innovantes (télémédecine, protocoles de coopération…)</w:t>
            </w:r>
            <w:r>
              <w:rPr>
                <w:rFonts w:ascii="Arial" w:hAnsi="Arial" w:cs="Arial"/>
                <w:b/>
              </w:rPr>
              <w:t> :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ind w:left="720"/>
              <w:jc w:val="both"/>
              <w:rPr>
                <w:rFonts w:ascii="Arial" w:hAnsi="Arial" w:cs="Arial"/>
                <w:i/>
                <w:color w:val="548DD4"/>
              </w:rPr>
            </w:pPr>
          </w:p>
          <w:p w:rsidR="00261FDA" w:rsidRPr="00B57DAA" w:rsidRDefault="00E139B7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 requise</w:t>
            </w:r>
            <w:r w:rsidR="00261FDA" w:rsidRPr="00B57DAA">
              <w:rPr>
                <w:rFonts w:ascii="Arial" w:hAnsi="Arial" w:cs="Arial"/>
              </w:rPr>
              <w:t xml:space="preserve"> sur les mesures prises pour faciliter l’accès à des spécialités ou techniques particulières (notamment grâce à la télémédecine) soit par une réponse propre, soit par convention passée avec d’autres structures (centre de radiologie, laboratoire de biologie médicale etc…)</w:t>
            </w:r>
          </w:p>
          <w:p w:rsidR="00261FDA" w:rsidRPr="00B57DAA" w:rsidRDefault="00261FDA" w:rsidP="009A7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261FDA" w:rsidRDefault="00261FDA" w:rsidP="009A7D45">
            <w:pPr>
              <w:ind w:left="-148" w:firstLine="148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261FDA" w:rsidRDefault="00261FDA" w:rsidP="009A7D45">
            <w:pPr>
              <w:ind w:left="-148" w:firstLine="148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261FDA" w:rsidRDefault="00261FDA" w:rsidP="009A7D45">
            <w:pPr>
              <w:ind w:left="-148" w:firstLine="148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261FDA" w:rsidRDefault="00261FDA" w:rsidP="009A7D45">
            <w:pPr>
              <w:ind w:left="-148" w:firstLine="148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261FDA" w:rsidRDefault="00261FDA" w:rsidP="009A7D45">
            <w:pPr>
              <w:ind w:left="-148" w:firstLine="148"/>
              <w:jc w:val="both"/>
              <w:rPr>
                <w:rFonts w:ascii="Arial" w:hAnsi="Arial" w:cs="Arial"/>
                <w:b/>
                <w:highlight w:val="yellow"/>
              </w:rPr>
            </w:pPr>
          </w:p>
          <w:p w:rsidR="00261FDA" w:rsidRPr="0000627C" w:rsidRDefault="00261FDA" w:rsidP="009A7D45">
            <w:pPr>
              <w:rPr>
                <w:rFonts w:ascii="Arial" w:hAnsi="Arial" w:cs="Arial"/>
              </w:rPr>
            </w:pPr>
          </w:p>
        </w:tc>
      </w:tr>
    </w:tbl>
    <w:p w:rsidR="008C5B06" w:rsidRPr="00CA5CDC" w:rsidRDefault="008C5B06" w:rsidP="001E2050">
      <w:pPr>
        <w:ind w:left="-1417"/>
        <w:rPr>
          <w:rFonts w:asciiTheme="minorHAnsi" w:hAnsiTheme="minorHAnsi"/>
        </w:rPr>
      </w:pPr>
    </w:p>
    <w:sectPr w:rsidR="008C5B06" w:rsidRPr="00CA5CDC" w:rsidSect="00261FDA">
      <w:headerReference w:type="default" r:id="rId11"/>
      <w:footerReference w:type="default" r:id="rId12"/>
      <w:pgSz w:w="11906" w:h="16838" w:code="9"/>
      <w:pgMar w:top="567" w:right="1418" w:bottom="1418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79C" w:rsidRDefault="00ED779C">
      <w:r>
        <w:separator/>
      </w:r>
    </w:p>
  </w:endnote>
  <w:endnote w:type="continuationSeparator" w:id="0">
    <w:p w:rsidR="00ED779C" w:rsidRDefault="00ED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redit Valley">
    <w:charset w:val="00"/>
    <w:family w:val="auto"/>
    <w:pitch w:val="variable"/>
    <w:sig w:usb0="8000002F" w:usb1="0000000A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0" w:rsidRDefault="001F6660" w:rsidP="00691339">
    <w:pPr>
      <w:pStyle w:val="Pieddepage"/>
      <w:framePr w:wrap="around" w:vAnchor="text" w:hAnchor="margin" w:xAlign="right" w:y="1"/>
      <w:rPr>
        <w:rStyle w:val="Numrodepage"/>
      </w:rPr>
    </w:pPr>
  </w:p>
  <w:p w:rsidR="001F6660" w:rsidRDefault="001F6660" w:rsidP="00AD69AD">
    <w:pPr>
      <w:pStyle w:val="Pieddepage"/>
      <w:ind w:right="360"/>
      <w:rPr>
        <w:rFonts w:ascii="Arial" w:hAnsi="Arial" w:cs="Arial"/>
        <w:color w:val="004494"/>
        <w:sz w:val="16"/>
        <w:szCs w:val="16"/>
      </w:rPr>
    </w:pPr>
    <w:r>
      <w:rPr>
        <w:rFonts w:ascii="Arial" w:hAnsi="Arial" w:cs="Arial"/>
        <w:b/>
        <w:noProof/>
        <w:color w:val="004494"/>
        <w:sz w:val="16"/>
        <w:szCs w:val="16"/>
      </w:rPr>
      <w:drawing>
        <wp:anchor distT="0" distB="0" distL="114300" distR="114300" simplePos="0" relativeHeight="251655168" behindDoc="0" locked="0" layoutInCell="1" allowOverlap="1" wp14:anchorId="0592853F" wp14:editId="610E7F2D">
          <wp:simplePos x="0" y="0"/>
          <wp:positionH relativeFrom="column">
            <wp:posOffset>-1610360</wp:posOffset>
          </wp:positionH>
          <wp:positionV relativeFrom="paragraph">
            <wp:posOffset>-86995</wp:posOffset>
          </wp:positionV>
          <wp:extent cx="368300" cy="482600"/>
          <wp:effectExtent l="19050" t="0" r="0" b="0"/>
          <wp:wrapNone/>
          <wp:docPr id="9" name="Image 9" descr="Trait_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ait_b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F6660" w:rsidRDefault="001F6660">
    <w:pPr>
      <w:pStyle w:val="Pieddepage"/>
      <w:rPr>
        <w:rFonts w:ascii="Arial" w:hAnsi="Arial" w:cs="Arial"/>
        <w:color w:val="004494"/>
        <w:sz w:val="16"/>
        <w:szCs w:val="16"/>
      </w:rPr>
    </w:pPr>
  </w:p>
  <w:p w:rsidR="001F6660" w:rsidRPr="001E2050" w:rsidRDefault="001F6660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79C" w:rsidRDefault="00ED779C">
      <w:r>
        <w:separator/>
      </w:r>
    </w:p>
  </w:footnote>
  <w:footnote w:type="continuationSeparator" w:id="0">
    <w:p w:rsidR="00ED779C" w:rsidRDefault="00ED77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660" w:rsidRDefault="00A00DAA" w:rsidP="00980C0C">
    <w:pPr>
      <w:pStyle w:val="En-tte"/>
      <w:framePr w:wrap="around" w:vAnchor="text" w:hAnchor="page" w:x="11062" w:y="77"/>
      <w:rPr>
        <w:rStyle w:val="Numrodepage"/>
      </w:rPr>
    </w:pPr>
    <w:r>
      <w:rPr>
        <w:rStyle w:val="Numrodepage"/>
      </w:rPr>
      <w:fldChar w:fldCharType="begin"/>
    </w:r>
    <w:r w:rsidR="001F6660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6667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F6660" w:rsidRDefault="001F6660" w:rsidP="00980C0C">
    <w:pPr>
      <w:pStyle w:val="En-tte"/>
      <w:ind w:left="-1417"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60AF"/>
    <w:multiLevelType w:val="hybridMultilevel"/>
    <w:tmpl w:val="829E8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62BC3"/>
    <w:multiLevelType w:val="hybridMultilevel"/>
    <w:tmpl w:val="A4F61DD2"/>
    <w:lvl w:ilvl="0" w:tplc="E5BCF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3592"/>
    <w:multiLevelType w:val="hybridMultilevel"/>
    <w:tmpl w:val="6CDC9DFE"/>
    <w:lvl w:ilvl="0" w:tplc="B296A2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  <w:sz w:val="24"/>
        <w:szCs w:val="24"/>
      </w:rPr>
    </w:lvl>
    <w:lvl w:ilvl="1" w:tplc="52BEBBF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B92D73"/>
    <w:multiLevelType w:val="hybridMultilevel"/>
    <w:tmpl w:val="73202262"/>
    <w:lvl w:ilvl="0" w:tplc="47A02B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E1253"/>
    <w:multiLevelType w:val="hybridMultilevel"/>
    <w:tmpl w:val="77EE4E6C"/>
    <w:lvl w:ilvl="0" w:tplc="0D780AE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5">
    <w:nsid w:val="34AC75AF"/>
    <w:multiLevelType w:val="hybridMultilevel"/>
    <w:tmpl w:val="BE345C3C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0E925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redit Valley" w:hAnsi="Calibri" w:cs="Credit Valley" w:hint="default"/>
      </w:rPr>
    </w:lvl>
    <w:lvl w:ilvl="2" w:tplc="040C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9D47D1"/>
    <w:multiLevelType w:val="hybridMultilevel"/>
    <w:tmpl w:val="B74A3152"/>
    <w:lvl w:ilvl="0" w:tplc="EDBE41D6">
      <w:start w:val="1"/>
      <w:numFmt w:val="bullet"/>
      <w:lvlText w:val="o"/>
      <w:lvlJc w:val="left"/>
      <w:pPr>
        <w:tabs>
          <w:tab w:val="num" w:pos="2134"/>
        </w:tabs>
        <w:ind w:left="2134" w:hanging="360"/>
      </w:pPr>
      <w:rPr>
        <w:rFonts w:ascii="Courier New" w:hAnsi="Courier New" w:cs="Courier New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7">
    <w:nsid w:val="4A1E1A2D"/>
    <w:multiLevelType w:val="hybridMultilevel"/>
    <w:tmpl w:val="E0B88E72"/>
    <w:lvl w:ilvl="0" w:tplc="040C000D">
      <w:start w:val="1"/>
      <w:numFmt w:val="bullet"/>
      <w:lvlText w:val=""/>
      <w:lvlJc w:val="left"/>
      <w:pPr>
        <w:tabs>
          <w:tab w:val="num" w:pos="2494"/>
        </w:tabs>
        <w:ind w:left="2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4"/>
        </w:tabs>
        <w:ind w:left="3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4"/>
        </w:tabs>
        <w:ind w:left="3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4"/>
        </w:tabs>
        <w:ind w:left="4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4"/>
        </w:tabs>
        <w:ind w:left="5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4"/>
        </w:tabs>
        <w:ind w:left="6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4"/>
        </w:tabs>
        <w:ind w:left="6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4"/>
        </w:tabs>
        <w:ind w:left="7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4"/>
        </w:tabs>
        <w:ind w:left="8254" w:hanging="360"/>
      </w:pPr>
      <w:rPr>
        <w:rFonts w:ascii="Wingdings" w:hAnsi="Wingdings" w:hint="default"/>
      </w:rPr>
    </w:lvl>
  </w:abstractNum>
  <w:abstractNum w:abstractNumId="8">
    <w:nsid w:val="55CC3DA9"/>
    <w:multiLevelType w:val="hybridMultilevel"/>
    <w:tmpl w:val="B24A3A0C"/>
    <w:lvl w:ilvl="0" w:tplc="184C67C6">
      <w:start w:val="9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0448a,#769e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050"/>
    <w:rsid w:val="00012753"/>
    <w:rsid w:val="00026E30"/>
    <w:rsid w:val="00036A52"/>
    <w:rsid w:val="000434FC"/>
    <w:rsid w:val="00061F9B"/>
    <w:rsid w:val="00070463"/>
    <w:rsid w:val="000A02AF"/>
    <w:rsid w:val="000A3AF5"/>
    <w:rsid w:val="000B477A"/>
    <w:rsid w:val="000C3C78"/>
    <w:rsid w:val="000D3723"/>
    <w:rsid w:val="00117031"/>
    <w:rsid w:val="00131F0C"/>
    <w:rsid w:val="001510FA"/>
    <w:rsid w:val="00161833"/>
    <w:rsid w:val="00163744"/>
    <w:rsid w:val="00186BEC"/>
    <w:rsid w:val="00187D26"/>
    <w:rsid w:val="001969DF"/>
    <w:rsid w:val="00197849"/>
    <w:rsid w:val="001A7F57"/>
    <w:rsid w:val="001C1E0D"/>
    <w:rsid w:val="001C6344"/>
    <w:rsid w:val="001C78F7"/>
    <w:rsid w:val="001E2050"/>
    <w:rsid w:val="001E29DE"/>
    <w:rsid w:val="001E4B93"/>
    <w:rsid w:val="001F6660"/>
    <w:rsid w:val="002321E8"/>
    <w:rsid w:val="00241D97"/>
    <w:rsid w:val="00247A3C"/>
    <w:rsid w:val="00252704"/>
    <w:rsid w:val="002601A2"/>
    <w:rsid w:val="00261FDA"/>
    <w:rsid w:val="00267BB9"/>
    <w:rsid w:val="002725CD"/>
    <w:rsid w:val="0027339B"/>
    <w:rsid w:val="0028688B"/>
    <w:rsid w:val="002A66F1"/>
    <w:rsid w:val="002B2890"/>
    <w:rsid w:val="002B5D72"/>
    <w:rsid w:val="002B7649"/>
    <w:rsid w:val="002C5BDF"/>
    <w:rsid w:val="002C7A50"/>
    <w:rsid w:val="002F179E"/>
    <w:rsid w:val="003012B1"/>
    <w:rsid w:val="00313949"/>
    <w:rsid w:val="003336BF"/>
    <w:rsid w:val="00336D8C"/>
    <w:rsid w:val="0037361B"/>
    <w:rsid w:val="00385838"/>
    <w:rsid w:val="003B6A5B"/>
    <w:rsid w:val="003E04D2"/>
    <w:rsid w:val="004041EF"/>
    <w:rsid w:val="00425267"/>
    <w:rsid w:val="00427282"/>
    <w:rsid w:val="00467368"/>
    <w:rsid w:val="00490AB4"/>
    <w:rsid w:val="004D7D61"/>
    <w:rsid w:val="004D7F3B"/>
    <w:rsid w:val="004E43B7"/>
    <w:rsid w:val="00505B9D"/>
    <w:rsid w:val="00511E70"/>
    <w:rsid w:val="005139C8"/>
    <w:rsid w:val="0052677D"/>
    <w:rsid w:val="005271F9"/>
    <w:rsid w:val="00546F45"/>
    <w:rsid w:val="00561AE3"/>
    <w:rsid w:val="0056734D"/>
    <w:rsid w:val="0056763E"/>
    <w:rsid w:val="00576DE8"/>
    <w:rsid w:val="00582443"/>
    <w:rsid w:val="00596E8D"/>
    <w:rsid w:val="005C0886"/>
    <w:rsid w:val="005C4A1A"/>
    <w:rsid w:val="005E2971"/>
    <w:rsid w:val="005E738A"/>
    <w:rsid w:val="00601ABD"/>
    <w:rsid w:val="00613E26"/>
    <w:rsid w:val="00624F03"/>
    <w:rsid w:val="006315D6"/>
    <w:rsid w:val="00632AC3"/>
    <w:rsid w:val="006337EA"/>
    <w:rsid w:val="00657102"/>
    <w:rsid w:val="00664F32"/>
    <w:rsid w:val="006741A1"/>
    <w:rsid w:val="00675923"/>
    <w:rsid w:val="00691339"/>
    <w:rsid w:val="006B055A"/>
    <w:rsid w:val="006D5233"/>
    <w:rsid w:val="007128E0"/>
    <w:rsid w:val="007148E9"/>
    <w:rsid w:val="007163F1"/>
    <w:rsid w:val="007301CD"/>
    <w:rsid w:val="007765AB"/>
    <w:rsid w:val="00782B36"/>
    <w:rsid w:val="007B0482"/>
    <w:rsid w:val="007B78A5"/>
    <w:rsid w:val="007C56D6"/>
    <w:rsid w:val="008040EB"/>
    <w:rsid w:val="008055BB"/>
    <w:rsid w:val="00805853"/>
    <w:rsid w:val="00836203"/>
    <w:rsid w:val="008419AF"/>
    <w:rsid w:val="00857C63"/>
    <w:rsid w:val="0087323A"/>
    <w:rsid w:val="0087337E"/>
    <w:rsid w:val="008744D0"/>
    <w:rsid w:val="00885C94"/>
    <w:rsid w:val="008912F4"/>
    <w:rsid w:val="008C5B06"/>
    <w:rsid w:val="008D6C85"/>
    <w:rsid w:val="008E6194"/>
    <w:rsid w:val="008E780C"/>
    <w:rsid w:val="00907A96"/>
    <w:rsid w:val="00914642"/>
    <w:rsid w:val="0092221D"/>
    <w:rsid w:val="00922AFE"/>
    <w:rsid w:val="00955E8E"/>
    <w:rsid w:val="009749CE"/>
    <w:rsid w:val="00974E36"/>
    <w:rsid w:val="00980C0C"/>
    <w:rsid w:val="009865B2"/>
    <w:rsid w:val="00990B5C"/>
    <w:rsid w:val="009978A3"/>
    <w:rsid w:val="009A2113"/>
    <w:rsid w:val="009B131D"/>
    <w:rsid w:val="009B189D"/>
    <w:rsid w:val="009D3674"/>
    <w:rsid w:val="009F43AE"/>
    <w:rsid w:val="00A00DAA"/>
    <w:rsid w:val="00A014E1"/>
    <w:rsid w:val="00A14D41"/>
    <w:rsid w:val="00A26FEA"/>
    <w:rsid w:val="00A31F39"/>
    <w:rsid w:val="00A7339D"/>
    <w:rsid w:val="00A818F8"/>
    <w:rsid w:val="00A96352"/>
    <w:rsid w:val="00A97680"/>
    <w:rsid w:val="00AA0F24"/>
    <w:rsid w:val="00AA578B"/>
    <w:rsid w:val="00AB1ABF"/>
    <w:rsid w:val="00AB4477"/>
    <w:rsid w:val="00AB461A"/>
    <w:rsid w:val="00AB48FC"/>
    <w:rsid w:val="00AB72F3"/>
    <w:rsid w:val="00AD69AD"/>
    <w:rsid w:val="00AD6DD5"/>
    <w:rsid w:val="00AE2CD5"/>
    <w:rsid w:val="00AE3CBA"/>
    <w:rsid w:val="00AE606D"/>
    <w:rsid w:val="00B11C1B"/>
    <w:rsid w:val="00B212DD"/>
    <w:rsid w:val="00B2637A"/>
    <w:rsid w:val="00B35E66"/>
    <w:rsid w:val="00B41E97"/>
    <w:rsid w:val="00B5318D"/>
    <w:rsid w:val="00B600D4"/>
    <w:rsid w:val="00B65EFB"/>
    <w:rsid w:val="00B75273"/>
    <w:rsid w:val="00B870BB"/>
    <w:rsid w:val="00B927B9"/>
    <w:rsid w:val="00BB1B2F"/>
    <w:rsid w:val="00BB6B7A"/>
    <w:rsid w:val="00BC2C2F"/>
    <w:rsid w:val="00BC661E"/>
    <w:rsid w:val="00BC6842"/>
    <w:rsid w:val="00BC6C87"/>
    <w:rsid w:val="00BD502A"/>
    <w:rsid w:val="00C102A6"/>
    <w:rsid w:val="00C17DEA"/>
    <w:rsid w:val="00C2305B"/>
    <w:rsid w:val="00C25468"/>
    <w:rsid w:val="00C31AF7"/>
    <w:rsid w:val="00C51146"/>
    <w:rsid w:val="00C62926"/>
    <w:rsid w:val="00C66678"/>
    <w:rsid w:val="00C97B92"/>
    <w:rsid w:val="00CA5CDC"/>
    <w:rsid w:val="00CB01AC"/>
    <w:rsid w:val="00CB4782"/>
    <w:rsid w:val="00CE15A4"/>
    <w:rsid w:val="00CF21F6"/>
    <w:rsid w:val="00D20C06"/>
    <w:rsid w:val="00D26166"/>
    <w:rsid w:val="00D266A3"/>
    <w:rsid w:val="00D315B6"/>
    <w:rsid w:val="00D55B01"/>
    <w:rsid w:val="00D6188A"/>
    <w:rsid w:val="00D9395A"/>
    <w:rsid w:val="00D951FC"/>
    <w:rsid w:val="00DB6462"/>
    <w:rsid w:val="00DD4EA9"/>
    <w:rsid w:val="00DF34A1"/>
    <w:rsid w:val="00DF3A55"/>
    <w:rsid w:val="00E02287"/>
    <w:rsid w:val="00E033A0"/>
    <w:rsid w:val="00E12218"/>
    <w:rsid w:val="00E139B7"/>
    <w:rsid w:val="00E17E75"/>
    <w:rsid w:val="00E50B78"/>
    <w:rsid w:val="00E54908"/>
    <w:rsid w:val="00E61052"/>
    <w:rsid w:val="00E72C65"/>
    <w:rsid w:val="00EB5F5C"/>
    <w:rsid w:val="00EC11FA"/>
    <w:rsid w:val="00ED1327"/>
    <w:rsid w:val="00ED779C"/>
    <w:rsid w:val="00EE33AB"/>
    <w:rsid w:val="00EE5F7E"/>
    <w:rsid w:val="00EF16B4"/>
    <w:rsid w:val="00EF3134"/>
    <w:rsid w:val="00EF6099"/>
    <w:rsid w:val="00F01F7A"/>
    <w:rsid w:val="00F236C7"/>
    <w:rsid w:val="00F320FA"/>
    <w:rsid w:val="00F42CB8"/>
    <w:rsid w:val="00F61DC3"/>
    <w:rsid w:val="00F73B28"/>
    <w:rsid w:val="00F8523F"/>
    <w:rsid w:val="00FB3834"/>
    <w:rsid w:val="00FB588B"/>
    <w:rsid w:val="00FC2D38"/>
    <w:rsid w:val="00FD2B4A"/>
    <w:rsid w:val="00FD583C"/>
    <w:rsid w:val="00FD7C23"/>
    <w:rsid w:val="00FE16D9"/>
    <w:rsid w:val="00FF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448a,#769e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205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5B06"/>
    <w:rPr>
      <w:color w:val="0000FF"/>
      <w:u w:val="single"/>
    </w:rPr>
  </w:style>
  <w:style w:type="character" w:styleId="Numrodepage">
    <w:name w:val="page number"/>
    <w:basedOn w:val="Policepardfaut"/>
    <w:rsid w:val="00AD69AD"/>
  </w:style>
  <w:style w:type="table" w:styleId="Grilledutableau">
    <w:name w:val="Table Grid"/>
    <w:basedOn w:val="TableauNormal"/>
    <w:uiPriority w:val="59"/>
    <w:rsid w:val="0098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2305B"/>
    <w:pPr>
      <w:jc w:val="both"/>
    </w:pPr>
    <w:rPr>
      <w:rFonts w:ascii="Book Antiqua" w:eastAsia="Calibri" w:hAnsi="Book Antiqu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locked/>
    <w:rsid w:val="00C2305B"/>
    <w:rPr>
      <w:rFonts w:ascii="Book Antiqua" w:eastAsia="Calibri" w:hAnsi="Book Antiqua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36A5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261F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6C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E20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E2050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8C5B06"/>
    <w:rPr>
      <w:color w:val="0000FF"/>
      <w:u w:val="single"/>
    </w:rPr>
  </w:style>
  <w:style w:type="character" w:styleId="Numrodepage">
    <w:name w:val="page number"/>
    <w:basedOn w:val="Policepardfaut"/>
    <w:rsid w:val="00AD69AD"/>
  </w:style>
  <w:style w:type="table" w:styleId="Grilledutableau">
    <w:name w:val="Table Grid"/>
    <w:basedOn w:val="TableauNormal"/>
    <w:uiPriority w:val="59"/>
    <w:rsid w:val="0098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C2305B"/>
    <w:pPr>
      <w:jc w:val="both"/>
    </w:pPr>
    <w:rPr>
      <w:rFonts w:ascii="Book Antiqua" w:eastAsia="Calibri" w:hAnsi="Book Antiqua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locked/>
    <w:rsid w:val="00C2305B"/>
    <w:rPr>
      <w:rFonts w:ascii="Book Antiqua" w:eastAsia="Calibri" w:hAnsi="Book Antiqua"/>
      <w:sz w:val="24"/>
      <w:szCs w:val="24"/>
      <w:lang w:val="fr-FR" w:eastAsia="fr-FR" w:bidi="ar-SA"/>
    </w:rPr>
  </w:style>
  <w:style w:type="paragraph" w:styleId="Paragraphedeliste">
    <w:name w:val="List Paragraph"/>
    <w:basedOn w:val="Normal"/>
    <w:uiPriority w:val="34"/>
    <w:qFormat/>
    <w:rsid w:val="00036A52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261F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450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2925</CharactersWithSpaces>
  <SharedDoc>false</SharedDoc>
  <HLinks>
    <vt:vector size="6" baseType="variant">
      <vt:variant>
        <vt:i4>2621453</vt:i4>
      </vt:variant>
      <vt:variant>
        <vt:i4>0</vt:i4>
      </vt:variant>
      <vt:variant>
        <vt:i4>0</vt:i4>
      </vt:variant>
      <vt:variant>
        <vt:i4>5</vt:i4>
      </vt:variant>
      <vt:variant>
        <vt:lpwstr>mailto:ars-martinique-secretariat-direction@ars.sante.fr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chaas</dc:creator>
  <cp:lastModifiedBy>*</cp:lastModifiedBy>
  <cp:revision>16</cp:revision>
  <cp:lastPrinted>2018-06-28T21:35:00Z</cp:lastPrinted>
  <dcterms:created xsi:type="dcterms:W3CDTF">2019-11-26T13:51:00Z</dcterms:created>
  <dcterms:modified xsi:type="dcterms:W3CDTF">2020-02-13T18:02:00Z</dcterms:modified>
</cp:coreProperties>
</file>